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B82" w:rsidRDefault="006850C7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УДК</w:t>
      </w:r>
      <w:r w:rsidR="000F73DB">
        <w:rPr>
          <w:rFonts w:ascii="Times New Roman" w:hAnsi="Times New Roman" w:cs="Times New Roman"/>
          <w:sz w:val="28"/>
          <w:szCs w:val="28"/>
        </w:rPr>
        <w:t xml:space="preserve"> </w:t>
      </w:r>
      <w:r w:rsidR="000F73DB" w:rsidRPr="000F73DB">
        <w:rPr>
          <w:rFonts w:ascii="Times New Roman" w:hAnsi="Times New Roman" w:cs="Times New Roman"/>
          <w:sz w:val="28"/>
          <w:szCs w:val="28"/>
        </w:rPr>
        <w:t>533</w:t>
      </w:r>
    </w:p>
    <w:p w:rsidR="006850C7" w:rsidRPr="00BB4B8F" w:rsidRDefault="00BB4B8F" w:rsidP="00BB4B8F">
      <w:pPr>
        <w:spacing w:after="0"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BB4B8F">
        <w:rPr>
          <w:rFonts w:ascii="Times New Roman" w:hAnsi="Times New Roman" w:cs="Times New Roman"/>
          <w:b/>
          <w:sz w:val="28"/>
          <w:szCs w:val="28"/>
        </w:rPr>
        <w:t>Численное трехмерное нестационарное моделирование газовых потоков в сверхзвуковом сопле для лазерной наплавки</w:t>
      </w:r>
    </w:p>
    <w:p w:rsidR="003D042C" w:rsidRDefault="003D042C" w:rsidP="00BB4B8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B4B8F" w:rsidRPr="00BB4B8F" w:rsidRDefault="00F6283D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B4B8F">
        <w:rPr>
          <w:rFonts w:ascii="Times New Roman" w:hAnsi="Times New Roman" w:cs="Times New Roman"/>
          <w:sz w:val="28"/>
          <w:szCs w:val="28"/>
        </w:rPr>
        <w:t>Исхаков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r w:rsidR="00BB4B8F" w:rsidRPr="00BB4B8F">
        <w:rPr>
          <w:rFonts w:ascii="Times New Roman" w:hAnsi="Times New Roman" w:cs="Times New Roman"/>
          <w:sz w:val="28"/>
          <w:szCs w:val="28"/>
        </w:rPr>
        <w:t>Ф.Р.</w:t>
      </w:r>
      <w:r w:rsidR="00BB4B8F" w:rsidRPr="00BB4B8F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Pr="00BB4B8F">
        <w:rPr>
          <w:rFonts w:ascii="Times New Roman" w:hAnsi="Times New Roman" w:cs="Times New Roman"/>
          <w:sz w:val="28"/>
          <w:szCs w:val="28"/>
        </w:rPr>
        <w:t xml:space="preserve">; </w:t>
      </w:r>
      <w:r w:rsidR="00BB4B8F" w:rsidRPr="00BB4B8F">
        <w:rPr>
          <w:rFonts w:ascii="Times New Roman" w:hAnsi="Times New Roman" w:cs="Times New Roman"/>
          <w:sz w:val="28"/>
          <w:szCs w:val="28"/>
        </w:rPr>
        <w:t>Липатов А.Н.</w:t>
      </w:r>
      <w:r w:rsidR="00BB4B8F" w:rsidRPr="00BB4B8F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="00BB4B8F" w:rsidRPr="00BB4B8F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="00BB4B8F" w:rsidRPr="00BB4B8F">
        <w:rPr>
          <w:rFonts w:ascii="Times New Roman" w:hAnsi="Times New Roman" w:cs="Times New Roman"/>
          <w:sz w:val="28"/>
          <w:szCs w:val="28"/>
        </w:rPr>
        <w:t>Старшова</w:t>
      </w:r>
      <w:proofErr w:type="spellEnd"/>
      <w:r w:rsidR="00BB4B8F" w:rsidRPr="00BB4B8F">
        <w:rPr>
          <w:rFonts w:ascii="Times New Roman" w:hAnsi="Times New Roman" w:cs="Times New Roman"/>
          <w:sz w:val="28"/>
          <w:szCs w:val="28"/>
        </w:rPr>
        <w:t xml:space="preserve"> И.И.</w:t>
      </w:r>
      <w:r w:rsidR="00BB4B8F" w:rsidRPr="00BB4B8F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="00BB4B8F" w:rsidRPr="00BB4B8F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="00BB4B8F" w:rsidRPr="00BB4B8F">
        <w:rPr>
          <w:rFonts w:ascii="Times New Roman" w:hAnsi="Times New Roman" w:cs="Times New Roman"/>
          <w:sz w:val="28"/>
          <w:szCs w:val="28"/>
        </w:rPr>
        <w:t>Цивильский</w:t>
      </w:r>
      <w:proofErr w:type="spellEnd"/>
      <w:r w:rsidR="00BB4B8F" w:rsidRPr="00BB4B8F">
        <w:rPr>
          <w:rFonts w:ascii="Times New Roman" w:hAnsi="Times New Roman" w:cs="Times New Roman"/>
          <w:sz w:val="28"/>
          <w:szCs w:val="28"/>
        </w:rPr>
        <w:t xml:space="preserve"> И.В.</w:t>
      </w:r>
      <w:r w:rsidR="00BB4B8F" w:rsidRPr="00BB4B8F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="00BB4B8F" w:rsidRPr="00BB4B8F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B4B8F" w:rsidRPr="00BB4B8F" w:rsidRDefault="00BB4B8F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B4B8F">
        <w:rPr>
          <w:rFonts w:ascii="Times New Roman" w:hAnsi="Times New Roman" w:cs="Times New Roman"/>
          <w:sz w:val="28"/>
          <w:szCs w:val="28"/>
        </w:rPr>
        <w:t>Нагулин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К.Ю.</w:t>
      </w:r>
      <w:r w:rsidRPr="00BB4B8F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Pr="00BB4B8F">
        <w:rPr>
          <w:rFonts w:ascii="Times New Roman" w:hAnsi="Times New Roman" w:cs="Times New Roman"/>
          <w:sz w:val="28"/>
          <w:szCs w:val="28"/>
        </w:rPr>
        <w:t xml:space="preserve">, к.ф.-м.н.; </w:t>
      </w:r>
      <w:proofErr w:type="spellStart"/>
      <w:r w:rsidRPr="00BB4B8F">
        <w:rPr>
          <w:rFonts w:ascii="Times New Roman" w:hAnsi="Times New Roman" w:cs="Times New Roman"/>
          <w:sz w:val="28"/>
          <w:szCs w:val="28"/>
        </w:rPr>
        <w:t>Гильмутдинов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А.Х.</w:t>
      </w:r>
      <w:r w:rsidRPr="00BB4B8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BB4B8F">
        <w:rPr>
          <w:rFonts w:ascii="Times New Roman" w:hAnsi="Times New Roman" w:cs="Times New Roman"/>
          <w:sz w:val="28"/>
          <w:szCs w:val="28"/>
        </w:rPr>
        <w:t xml:space="preserve">, д.ф.-м.н. </w:t>
      </w:r>
    </w:p>
    <w:p w:rsidR="00F6283D" w:rsidRPr="00BB4B8F" w:rsidRDefault="00F6283D" w:rsidP="00BB4B8F">
      <w:pPr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Iskhakov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Fanis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Rustemovich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Lipatov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Alexandr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Nikolaevich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; </w:t>
      </w:r>
      <w:r w:rsidR="00BB4B8F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Starshova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r w:rsidRPr="00BB4B8F">
        <w:rPr>
          <w:rFonts w:ascii="Times New Roman" w:hAnsi="Times New Roman" w:cs="Times New Roman"/>
          <w:sz w:val="28"/>
          <w:szCs w:val="28"/>
          <w:lang w:val="en-US"/>
        </w:rPr>
        <w:t>Irina</w:t>
      </w:r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Ivanovna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Tsivilskiy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Ilya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Vladimirovich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Nagulin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r w:rsidRPr="00BB4B8F">
        <w:rPr>
          <w:rFonts w:ascii="Times New Roman" w:hAnsi="Times New Roman" w:cs="Times New Roman"/>
          <w:sz w:val="28"/>
          <w:szCs w:val="28"/>
          <w:lang w:val="en-US"/>
        </w:rPr>
        <w:t>Konstantin</w:t>
      </w:r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Yurievich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Gilmutdinov</w:t>
      </w:r>
      <w:proofErr w:type="spellEnd"/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r w:rsidRPr="00BB4B8F">
        <w:rPr>
          <w:rFonts w:ascii="Times New Roman" w:hAnsi="Times New Roman" w:cs="Times New Roman"/>
          <w:sz w:val="28"/>
          <w:szCs w:val="28"/>
          <w:lang w:val="en-US"/>
        </w:rPr>
        <w:t>Albert</w:t>
      </w:r>
      <w:r w:rsidRPr="00BB4B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B4B8F">
        <w:rPr>
          <w:rFonts w:ascii="Times New Roman" w:hAnsi="Times New Roman" w:cs="Times New Roman"/>
          <w:sz w:val="28"/>
          <w:szCs w:val="28"/>
          <w:lang w:val="en-US"/>
        </w:rPr>
        <w:t>Kharisovich</w:t>
      </w:r>
      <w:proofErr w:type="spellEnd"/>
    </w:p>
    <w:p w:rsidR="00BB4B8F" w:rsidRDefault="00BB4B8F" w:rsidP="00BB4B8F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BB4B8F" w:rsidRPr="00BB4B8F" w:rsidRDefault="00BB4B8F" w:rsidP="00BB4B8F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BB4B8F">
        <w:rPr>
          <w:rFonts w:ascii="Times New Roman" w:hAnsi="Times New Roman" w:cs="Times New Roman"/>
          <w:i/>
          <w:sz w:val="24"/>
          <w:szCs w:val="24"/>
        </w:rPr>
        <w:t xml:space="preserve"> </w:t>
      </w:r>
      <w:hyperlink r:id="rId8" w:history="1">
        <w:r w:rsidRPr="00BB4B8F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>gfgagng</w:t>
        </w:r>
        <w:r w:rsidRPr="00BB4B8F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</w:rPr>
          <w:t>@</w:t>
        </w:r>
        <w:r w:rsidRPr="00BB4B8F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>yandex</w:t>
        </w:r>
        <w:r w:rsidRPr="00BB4B8F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</w:rPr>
          <w:t>.</w:t>
        </w:r>
        <w:r w:rsidRPr="00BB4B8F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>ru</w:t>
        </w:r>
      </w:hyperlink>
      <w:r w:rsidRPr="00BB4B8F">
        <w:rPr>
          <w:rFonts w:ascii="Times New Roman" w:hAnsi="Times New Roman" w:cs="Times New Roman"/>
          <w:i/>
          <w:sz w:val="24"/>
          <w:szCs w:val="24"/>
        </w:rPr>
        <w:t xml:space="preserve">, </w:t>
      </w:r>
      <w:hyperlink r:id="rId9" w:history="1"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nanospec@ya.ru</w:t>
        </w:r>
      </w:hyperlink>
      <w:r w:rsidRPr="00BB4B8F">
        <w:rPr>
          <w:rStyle w:val="a3"/>
          <w:rFonts w:ascii="Times New Roman" w:hAnsi="Times New Roman" w:cs="Times New Roman"/>
          <w:color w:val="auto"/>
          <w:sz w:val="24"/>
          <w:szCs w:val="24"/>
          <w:u w:val="none"/>
        </w:rPr>
        <w:t xml:space="preserve">, </w:t>
      </w:r>
      <w:hyperlink r:id="rId10" w:history="1"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irenka_star@mail.ru</w:t>
        </w:r>
      </w:hyperlink>
      <w:r w:rsidRPr="00BB4B8F">
        <w:rPr>
          <w:rFonts w:ascii="Times New Roman" w:hAnsi="Times New Roman" w:cs="Times New Roman"/>
          <w:sz w:val="24"/>
          <w:szCs w:val="24"/>
        </w:rPr>
        <w:t xml:space="preserve">, </w:t>
      </w:r>
      <w:hyperlink r:id="rId11" w:history="1"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icivv</w:t>
        </w:r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@</w:t>
        </w:r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mail</w:t>
        </w:r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BB4B8F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</w:hyperlink>
      <w:r w:rsidRPr="00BB4B8F">
        <w:rPr>
          <w:rFonts w:ascii="Times New Roman" w:hAnsi="Times New Roman" w:cs="Times New Roman"/>
          <w:sz w:val="24"/>
          <w:szCs w:val="24"/>
        </w:rPr>
        <w:t xml:space="preserve">, </w:t>
      </w:r>
      <w:hyperlink r:id="rId12" w:history="1">
        <w:r w:rsidRPr="00BB4B8F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</w:rPr>
          <w:t>knagulin@mail.ru</w:t>
        </w:r>
      </w:hyperlink>
      <w:r w:rsidRPr="00BB4B8F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, </w:t>
      </w:r>
      <w:r w:rsidRPr="00BB4B8F">
        <w:rPr>
          <w:rFonts w:ascii="Times New Roman" w:hAnsi="Times New Roman" w:cs="Times New Roman"/>
          <w:i/>
          <w:sz w:val="24"/>
          <w:szCs w:val="24"/>
        </w:rPr>
        <w:t>albert.gilmutdinov@kai.ru</w:t>
      </w:r>
    </w:p>
    <w:p w:rsidR="00BB4B8F" w:rsidRDefault="00BB4B8F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  <w:vertAlign w:val="superscript"/>
        </w:rPr>
      </w:pPr>
    </w:p>
    <w:p w:rsidR="00F6283D" w:rsidRPr="00BB4B8F" w:rsidRDefault="00BB4B8F" w:rsidP="00BB4B8F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B4B8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F6283D" w:rsidRPr="00BB4B8F">
        <w:rPr>
          <w:rFonts w:ascii="Times New Roman" w:hAnsi="Times New Roman" w:cs="Times New Roman"/>
          <w:i/>
          <w:sz w:val="28"/>
          <w:szCs w:val="28"/>
        </w:rPr>
        <w:t>Казанский национальный исследовательский технический университет им. А.Н. Туполева – КАИ</w:t>
      </w:r>
    </w:p>
    <w:p w:rsidR="009414DD" w:rsidRDefault="009414DD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414DD" w:rsidRPr="00BB4B8F" w:rsidRDefault="00E90A3F" w:rsidP="00BB4B8F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BB4B8F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="00BB4B8F" w:rsidRPr="00BB4B8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53618E" w:rsidRDefault="0053618E" w:rsidP="00BB4B8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Проведено трехмерное численное моделирование и экспериментальная визуализация газовых потоков и температуры сверхзвуковой струи азота, истекающей из сопла для холодного и горячего лазерного напыления в различных режимах. </w:t>
      </w:r>
      <w:r w:rsidR="000D101F">
        <w:rPr>
          <w:rFonts w:ascii="Times New Roman" w:hAnsi="Times New Roman" w:cs="Times New Roman"/>
          <w:sz w:val="28"/>
          <w:szCs w:val="28"/>
        </w:rPr>
        <w:t xml:space="preserve">Моделирование проведено при варьировании температуры и давления газа на входе в сопло. Учитывается конвективный теплообмен, теплопроводность и турбулентность. </w:t>
      </w:r>
      <w:r>
        <w:rPr>
          <w:rFonts w:ascii="Times New Roman" w:hAnsi="Times New Roman" w:cs="Times New Roman"/>
          <w:sz w:val="28"/>
          <w:szCs w:val="28"/>
        </w:rPr>
        <w:t>Исследовано влияния температуры газа на величину длины струи</w:t>
      </w:r>
      <w:r w:rsidR="000D101F">
        <w:rPr>
          <w:rFonts w:ascii="Times New Roman" w:hAnsi="Times New Roman" w:cs="Times New Roman"/>
          <w:sz w:val="28"/>
          <w:szCs w:val="28"/>
        </w:rPr>
        <w:t>.</w:t>
      </w:r>
      <w:r w:rsidR="0022496F">
        <w:rPr>
          <w:rFonts w:ascii="Times New Roman" w:hAnsi="Times New Roman" w:cs="Times New Roman"/>
          <w:sz w:val="28"/>
          <w:szCs w:val="28"/>
        </w:rPr>
        <w:t xml:space="preserve"> </w:t>
      </w:r>
      <w:r w:rsidR="000D101F">
        <w:rPr>
          <w:rFonts w:ascii="Times New Roman" w:hAnsi="Times New Roman" w:cs="Times New Roman"/>
          <w:sz w:val="28"/>
          <w:szCs w:val="28"/>
        </w:rPr>
        <w:t>Результаты хорошо согласуются с проведенными эксперимент</w:t>
      </w:r>
      <w:r w:rsidR="00535611">
        <w:rPr>
          <w:rFonts w:ascii="Times New Roman" w:hAnsi="Times New Roman" w:cs="Times New Roman"/>
          <w:sz w:val="28"/>
          <w:szCs w:val="28"/>
        </w:rPr>
        <w:t xml:space="preserve">альными исследованиями методом </w:t>
      </w:r>
      <w:proofErr w:type="spellStart"/>
      <w:r w:rsidR="00535611">
        <w:rPr>
          <w:rFonts w:ascii="Times New Roman" w:hAnsi="Times New Roman" w:cs="Times New Roman"/>
          <w:sz w:val="28"/>
          <w:szCs w:val="28"/>
        </w:rPr>
        <w:t>ш</w:t>
      </w:r>
      <w:r w:rsidR="000D101F">
        <w:rPr>
          <w:rFonts w:ascii="Times New Roman" w:hAnsi="Times New Roman" w:cs="Times New Roman"/>
          <w:sz w:val="28"/>
          <w:szCs w:val="28"/>
        </w:rPr>
        <w:t>лирен</w:t>
      </w:r>
      <w:proofErr w:type="spellEnd"/>
      <w:r w:rsidR="000D101F">
        <w:rPr>
          <w:rFonts w:ascii="Times New Roman" w:hAnsi="Times New Roman" w:cs="Times New Roman"/>
          <w:sz w:val="28"/>
          <w:szCs w:val="28"/>
        </w:rPr>
        <w:t>-визуализации.</w:t>
      </w:r>
    </w:p>
    <w:p w:rsidR="00E90A3F" w:rsidRPr="00BB4B8F" w:rsidRDefault="00E90A3F" w:rsidP="00BB4B8F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BB4B8F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="00BB4B8F" w:rsidRPr="00BB4B8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BE429D" w:rsidRDefault="00BB4B8F" w:rsidP="00BB4B8F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BE429D">
        <w:rPr>
          <w:rFonts w:ascii="Times New Roman" w:hAnsi="Times New Roman" w:cs="Times New Roman"/>
          <w:sz w:val="28"/>
          <w:szCs w:val="28"/>
        </w:rPr>
        <w:t xml:space="preserve">верхзвуковая лазерная наплавка, сопло де </w:t>
      </w:r>
      <w:proofErr w:type="spellStart"/>
      <w:r w:rsidR="00BE429D">
        <w:rPr>
          <w:rFonts w:ascii="Times New Roman" w:hAnsi="Times New Roman" w:cs="Times New Roman"/>
          <w:sz w:val="28"/>
          <w:szCs w:val="28"/>
        </w:rPr>
        <w:t>Лаваля</w:t>
      </w:r>
      <w:proofErr w:type="spellEnd"/>
      <w:r w:rsidR="00BE429D">
        <w:rPr>
          <w:rFonts w:ascii="Times New Roman" w:hAnsi="Times New Roman" w:cs="Times New Roman"/>
          <w:sz w:val="28"/>
          <w:szCs w:val="28"/>
        </w:rPr>
        <w:t xml:space="preserve">, вычислительная газовая динамика, </w:t>
      </w:r>
      <w:proofErr w:type="spellStart"/>
      <w:r w:rsidR="00BE429D">
        <w:rPr>
          <w:rFonts w:ascii="Times New Roman" w:hAnsi="Times New Roman" w:cs="Times New Roman"/>
          <w:sz w:val="28"/>
          <w:szCs w:val="28"/>
        </w:rPr>
        <w:t>шлирен</w:t>
      </w:r>
      <w:proofErr w:type="spellEnd"/>
      <w:r w:rsidR="00BE429D">
        <w:rPr>
          <w:rFonts w:ascii="Times New Roman" w:hAnsi="Times New Roman" w:cs="Times New Roman"/>
          <w:sz w:val="28"/>
          <w:szCs w:val="28"/>
        </w:rPr>
        <w:t>-метод</w:t>
      </w:r>
      <w:r w:rsidR="00033CBA">
        <w:rPr>
          <w:rFonts w:ascii="Times New Roman" w:hAnsi="Times New Roman" w:cs="Times New Roman"/>
          <w:sz w:val="28"/>
          <w:szCs w:val="28"/>
        </w:rPr>
        <w:t>.</w:t>
      </w:r>
    </w:p>
    <w:p w:rsidR="007666FC" w:rsidRPr="00FD3B7C" w:rsidRDefault="007666FC" w:rsidP="009527D6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9527D6">
        <w:rPr>
          <w:rFonts w:ascii="Times New Roman" w:hAnsi="Times New Roman" w:cs="Times New Roman"/>
          <w:b/>
          <w:i/>
          <w:sz w:val="28"/>
          <w:szCs w:val="28"/>
          <w:lang w:val="en-US"/>
        </w:rPr>
        <w:lastRenderedPageBreak/>
        <w:t>Abstract</w:t>
      </w:r>
      <w:r w:rsidR="009527D6" w:rsidRPr="00FD3B7C">
        <w:rPr>
          <w:rFonts w:ascii="Times New Roman" w:hAnsi="Times New Roman" w:cs="Times New Roman"/>
          <w:b/>
          <w:i/>
          <w:sz w:val="28"/>
          <w:szCs w:val="28"/>
          <w:lang w:val="en-US"/>
        </w:rPr>
        <w:t>:</w:t>
      </w:r>
    </w:p>
    <w:p w:rsidR="007666FC" w:rsidRDefault="007666FC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6B25B9">
        <w:rPr>
          <w:rFonts w:ascii="Times New Roman" w:hAnsi="Times New Roman" w:cs="Times New Roman"/>
          <w:sz w:val="28"/>
          <w:szCs w:val="28"/>
          <w:lang w:val="en-US"/>
        </w:rPr>
        <w:t>A three-dimensional numerical sim</w:t>
      </w:r>
      <w:r>
        <w:rPr>
          <w:rFonts w:ascii="Times New Roman" w:hAnsi="Times New Roman" w:cs="Times New Roman"/>
          <w:sz w:val="28"/>
          <w:szCs w:val="28"/>
          <w:lang w:val="en-US"/>
        </w:rPr>
        <w:t>ulation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 and the experimenta</w:t>
      </w:r>
      <w:r>
        <w:rPr>
          <w:rFonts w:ascii="Times New Roman" w:hAnsi="Times New Roman" w:cs="Times New Roman"/>
          <w:sz w:val="28"/>
          <w:szCs w:val="28"/>
          <w:lang w:val="en-US"/>
        </w:rPr>
        <w:t>l visualization of gas flows and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 temperature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fields within 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supersonic jet of nitrogen </w:t>
      </w:r>
      <w:r>
        <w:rPr>
          <w:rFonts w:ascii="Times New Roman" w:hAnsi="Times New Roman" w:cs="Times New Roman"/>
          <w:sz w:val="28"/>
          <w:szCs w:val="28"/>
          <w:lang w:val="en-US"/>
        </w:rPr>
        <w:t>were performed in variety of thermal operating conditions.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Different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 temperature and gas pressure </w:t>
      </w:r>
      <w:r>
        <w:rPr>
          <w:rFonts w:ascii="Times New Roman" w:hAnsi="Times New Roman" w:cs="Times New Roman"/>
          <w:sz w:val="28"/>
          <w:szCs w:val="28"/>
          <w:lang w:val="en-US"/>
        </w:rPr>
        <w:t>boundary conditions are simulated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>onvective heat transfer, therm</w:t>
      </w:r>
      <w:r>
        <w:rPr>
          <w:rFonts w:ascii="Times New Roman" w:hAnsi="Times New Roman" w:cs="Times New Roman"/>
          <w:sz w:val="28"/>
          <w:szCs w:val="28"/>
          <w:lang w:val="en-US"/>
        </w:rPr>
        <w:t>al conductivity and turbulence are taken into account</w:t>
      </w:r>
      <w:r w:rsidRPr="00A06E5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simultaneously. Influence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 of temperature on </w:t>
      </w:r>
      <w:r>
        <w:rPr>
          <w:rFonts w:ascii="Times New Roman" w:hAnsi="Times New Roman" w:cs="Times New Roman"/>
          <w:sz w:val="28"/>
          <w:szCs w:val="28"/>
          <w:lang w:val="en-US"/>
        </w:rPr>
        <w:t>gas jet length is obtained</w:t>
      </w:r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. The results are in good agreement with the experimental studies by </w:t>
      </w:r>
      <w:proofErr w:type="spellStart"/>
      <w:r w:rsidRPr="006B25B9">
        <w:rPr>
          <w:rFonts w:ascii="Times New Roman" w:hAnsi="Times New Roman" w:cs="Times New Roman"/>
          <w:sz w:val="28"/>
          <w:szCs w:val="28"/>
          <w:lang w:val="en-US"/>
        </w:rPr>
        <w:t>Schlieren</w:t>
      </w:r>
      <w:proofErr w:type="spellEnd"/>
      <w:r w:rsidRPr="006B25B9">
        <w:rPr>
          <w:rFonts w:ascii="Times New Roman" w:hAnsi="Times New Roman" w:cs="Times New Roman"/>
          <w:sz w:val="28"/>
          <w:szCs w:val="28"/>
          <w:lang w:val="en-US"/>
        </w:rPr>
        <w:t xml:space="preserve"> imaging.</w:t>
      </w:r>
    </w:p>
    <w:p w:rsidR="007666FC" w:rsidRPr="00FD3B7C" w:rsidRDefault="007666FC" w:rsidP="009527D6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9527D6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</w:t>
      </w:r>
      <w:r w:rsidR="009527D6" w:rsidRPr="00FD3B7C">
        <w:rPr>
          <w:rFonts w:ascii="Times New Roman" w:hAnsi="Times New Roman" w:cs="Times New Roman"/>
          <w:b/>
          <w:i/>
          <w:sz w:val="28"/>
          <w:szCs w:val="28"/>
          <w:lang w:val="en-US"/>
        </w:rPr>
        <w:t>:</w:t>
      </w:r>
    </w:p>
    <w:p w:rsidR="007666FC" w:rsidRPr="007666FC" w:rsidRDefault="007666FC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Super</w:t>
      </w:r>
      <w:r w:rsidRPr="007666FC">
        <w:rPr>
          <w:rFonts w:ascii="Times New Roman" w:hAnsi="Times New Roman" w:cs="Times New Roman"/>
          <w:sz w:val="28"/>
          <w:szCs w:val="28"/>
          <w:lang w:val="en-US"/>
        </w:rPr>
        <w:t xml:space="preserve">sonic Laser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cladding, </w:t>
      </w:r>
      <w:r w:rsidRPr="007666FC">
        <w:rPr>
          <w:rFonts w:ascii="Times New Roman" w:hAnsi="Times New Roman" w:cs="Times New Roman"/>
          <w:sz w:val="28"/>
          <w:szCs w:val="28"/>
          <w:lang w:val="en-US"/>
        </w:rPr>
        <w:t>de Laval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nozzle</w:t>
      </w:r>
      <w:r w:rsidRPr="007666FC">
        <w:rPr>
          <w:rFonts w:ascii="Times New Roman" w:hAnsi="Times New Roman" w:cs="Times New Roman"/>
          <w:sz w:val="28"/>
          <w:szCs w:val="28"/>
          <w:lang w:val="en-US"/>
        </w:rPr>
        <w:t xml:space="preserve">, computational fluid dynamics,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optical </w:t>
      </w:r>
      <w:proofErr w:type="spellStart"/>
      <w:r w:rsidRPr="007666FC">
        <w:rPr>
          <w:rFonts w:ascii="Times New Roman" w:hAnsi="Times New Roman" w:cs="Times New Roman"/>
          <w:sz w:val="28"/>
          <w:szCs w:val="28"/>
          <w:lang w:val="en-US"/>
        </w:rPr>
        <w:t>Schlieren</w:t>
      </w:r>
      <w:proofErr w:type="spellEnd"/>
      <w:r w:rsidRPr="007666FC">
        <w:rPr>
          <w:rFonts w:ascii="Times New Roman" w:hAnsi="Times New Roman" w:cs="Times New Roman"/>
          <w:sz w:val="28"/>
          <w:szCs w:val="28"/>
          <w:lang w:val="en-US"/>
        </w:rPr>
        <w:t xml:space="preserve"> method.</w:t>
      </w:r>
    </w:p>
    <w:p w:rsidR="00BE429D" w:rsidRPr="007666FC" w:rsidRDefault="00BE429D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E90A3F" w:rsidRPr="002A7840" w:rsidRDefault="00E90A3F" w:rsidP="009527D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2A7840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D04752" w:rsidRPr="00D04752" w:rsidRDefault="00D04752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Сверхзвуковая лазерная наплавка</w:t>
      </w:r>
      <w:r w:rsidRPr="00D04752">
        <w:rPr>
          <w:rFonts w:ascii="Times New Roman" w:hAnsi="Times New Roman" w:cs="Times New Roman"/>
          <w:sz w:val="28"/>
          <w:szCs w:val="28"/>
        </w:rPr>
        <w:t xml:space="preserve"> (СЛН)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D04752">
        <w:rPr>
          <w:rFonts w:ascii="Times New Roman" w:hAnsi="Times New Roman" w:cs="Times New Roman"/>
          <w:sz w:val="28"/>
          <w:szCs w:val="28"/>
        </w:rPr>
        <w:t>редставляет собой новый метод аддитивных лазерных технологий, объединяющий достоинства классической дозвуковой лазерной наплавки и холодного газодинамического напыления. Задачей настоящего исследования является разработка и всесторонняя экспериментальная верификация трехмерной нестационарной математической модели системы СЛН, корректно учитывающей геометрию сверхзвукового сопла и обрабатываемой поверхности, а также основные физические процессы, протекающие в ходе лазерной наплавки.</w:t>
      </w:r>
    </w:p>
    <w:p w:rsidR="006327EE" w:rsidRDefault="006327EE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E90A3F" w:rsidRPr="002A7840" w:rsidRDefault="00E33852" w:rsidP="009527D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</w:t>
      </w:r>
      <w:r w:rsidR="00E90A3F" w:rsidRPr="002A7840">
        <w:rPr>
          <w:rFonts w:ascii="Times New Roman" w:hAnsi="Times New Roman" w:cs="Times New Roman"/>
          <w:b/>
          <w:sz w:val="28"/>
          <w:szCs w:val="28"/>
        </w:rPr>
        <w:t xml:space="preserve"> исследования</w:t>
      </w:r>
    </w:p>
    <w:p w:rsidR="002A7840" w:rsidRPr="002A7840" w:rsidRDefault="00B05AD0" w:rsidP="009527D6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B05AD0">
        <w:rPr>
          <w:rFonts w:ascii="Times New Roman" w:hAnsi="Times New Roman" w:cs="Times New Roman"/>
          <w:sz w:val="28"/>
          <w:szCs w:val="28"/>
        </w:rPr>
        <w:t xml:space="preserve">Моделирование </w:t>
      </w:r>
      <w:r w:rsidR="002E070F">
        <w:rPr>
          <w:rFonts w:ascii="Times New Roman" w:hAnsi="Times New Roman" w:cs="Times New Roman"/>
          <w:sz w:val="28"/>
          <w:szCs w:val="28"/>
        </w:rPr>
        <w:t xml:space="preserve">истечения нагретого газа из сопла с профилем де </w:t>
      </w:r>
      <w:proofErr w:type="spellStart"/>
      <w:r w:rsidR="002E070F">
        <w:rPr>
          <w:rFonts w:ascii="Times New Roman" w:hAnsi="Times New Roman" w:cs="Times New Roman"/>
          <w:sz w:val="28"/>
          <w:szCs w:val="28"/>
        </w:rPr>
        <w:t>Лаваля</w:t>
      </w:r>
      <w:proofErr w:type="spellEnd"/>
      <w:r w:rsidRPr="00B05AD0">
        <w:rPr>
          <w:rFonts w:ascii="Times New Roman" w:hAnsi="Times New Roman" w:cs="Times New Roman"/>
          <w:sz w:val="28"/>
          <w:szCs w:val="28"/>
        </w:rPr>
        <w:t xml:space="preserve"> основано на численном нестационарном решении полной системы уравнений </w:t>
      </w:r>
      <w:r w:rsidR="002A7840">
        <w:rPr>
          <w:rFonts w:ascii="Times New Roman" w:hAnsi="Times New Roman" w:cs="Times New Roman"/>
          <w:sz w:val="28"/>
          <w:szCs w:val="28"/>
        </w:rPr>
        <w:t xml:space="preserve">газовой динамики </w:t>
      </w:r>
      <w:r w:rsidRPr="00B05AD0">
        <w:rPr>
          <w:rFonts w:ascii="Times New Roman" w:hAnsi="Times New Roman" w:cs="Times New Roman"/>
          <w:sz w:val="28"/>
          <w:szCs w:val="28"/>
        </w:rPr>
        <w:t xml:space="preserve">Навье-Стокса методом контрольных объемов по </w:t>
      </w:r>
      <w:proofErr w:type="spellStart"/>
      <w:r w:rsidRPr="00B05AD0">
        <w:rPr>
          <w:rFonts w:ascii="Times New Roman" w:hAnsi="Times New Roman" w:cs="Times New Roman"/>
          <w:sz w:val="28"/>
          <w:szCs w:val="28"/>
        </w:rPr>
        <w:t>полунеявной</w:t>
      </w:r>
      <w:proofErr w:type="spellEnd"/>
      <w:r w:rsidRPr="00B05AD0">
        <w:rPr>
          <w:rFonts w:ascii="Times New Roman" w:hAnsi="Times New Roman" w:cs="Times New Roman"/>
          <w:sz w:val="28"/>
          <w:szCs w:val="28"/>
        </w:rPr>
        <w:t xml:space="preserve"> схеме коррекции давления SIMPLE – </w:t>
      </w:r>
      <w:proofErr w:type="spellStart"/>
      <w:r w:rsidRPr="00B05AD0">
        <w:rPr>
          <w:rFonts w:ascii="Times New Roman" w:hAnsi="Times New Roman" w:cs="Times New Roman"/>
          <w:sz w:val="28"/>
          <w:szCs w:val="28"/>
        </w:rPr>
        <w:t>semi-implicit</w:t>
      </w:r>
      <w:proofErr w:type="spellEnd"/>
      <w:r w:rsidRPr="00B05A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5AD0">
        <w:rPr>
          <w:rFonts w:ascii="Times New Roman" w:hAnsi="Times New Roman" w:cs="Times New Roman"/>
          <w:sz w:val="28"/>
          <w:szCs w:val="28"/>
        </w:rPr>
        <w:t>method</w:t>
      </w:r>
      <w:proofErr w:type="spellEnd"/>
      <w:r w:rsidRPr="00B05A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5AD0">
        <w:rPr>
          <w:rFonts w:ascii="Times New Roman" w:hAnsi="Times New Roman" w:cs="Times New Roman"/>
          <w:sz w:val="28"/>
          <w:szCs w:val="28"/>
        </w:rPr>
        <w:lastRenderedPageBreak/>
        <w:t>for</w:t>
      </w:r>
      <w:proofErr w:type="spellEnd"/>
      <w:r w:rsidRPr="00B05A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5AD0">
        <w:rPr>
          <w:rFonts w:ascii="Times New Roman" w:hAnsi="Times New Roman" w:cs="Times New Roman"/>
          <w:sz w:val="28"/>
          <w:szCs w:val="28"/>
        </w:rPr>
        <w:t>pressure-linked</w:t>
      </w:r>
      <w:proofErr w:type="spellEnd"/>
      <w:r w:rsidRPr="00B05A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5AD0">
        <w:rPr>
          <w:rFonts w:ascii="Times New Roman" w:hAnsi="Times New Roman" w:cs="Times New Roman"/>
          <w:sz w:val="28"/>
          <w:szCs w:val="28"/>
        </w:rPr>
        <w:t>equations</w:t>
      </w:r>
      <w:proofErr w:type="spellEnd"/>
      <w:r w:rsidR="00097A13" w:rsidRPr="00097A13">
        <w:rPr>
          <w:rFonts w:ascii="Times New Roman" w:hAnsi="Times New Roman" w:cs="Times New Roman"/>
          <w:sz w:val="28"/>
          <w:szCs w:val="28"/>
        </w:rPr>
        <w:t xml:space="preserve"> [1]</w:t>
      </w:r>
      <w:r w:rsidRPr="00B05AD0">
        <w:rPr>
          <w:rFonts w:ascii="Times New Roman" w:hAnsi="Times New Roman" w:cs="Times New Roman"/>
          <w:sz w:val="28"/>
          <w:szCs w:val="28"/>
        </w:rPr>
        <w:t xml:space="preserve">. Уравнения Навье-Стокса дополняются уравнением баланса внутренней энергии газа и уравнением состояния газа. </w:t>
      </w:r>
      <w:r w:rsidR="007E25FD">
        <w:rPr>
          <w:rFonts w:ascii="Times New Roman" w:hAnsi="Times New Roman" w:cs="Times New Roman"/>
          <w:sz w:val="28"/>
          <w:szCs w:val="28"/>
        </w:rPr>
        <w:t xml:space="preserve">Для описания турбулентных эффектов </w:t>
      </w:r>
      <w:r w:rsidR="007E25FD">
        <w:rPr>
          <w:rFonts w:ascii="Times New Roman" w:eastAsiaTheme="minorEastAsia" w:hAnsi="Times New Roman" w:cs="Times New Roman"/>
          <w:sz w:val="28"/>
          <w:szCs w:val="28"/>
        </w:rPr>
        <w:t>выбрана</w:t>
      </w:r>
      <w:r w:rsidR="002A7840" w:rsidRPr="002A784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7E25FD">
        <w:rPr>
          <w:rFonts w:ascii="Times New Roman" w:hAnsi="Times New Roman" w:cs="Times New Roman"/>
          <w:sz w:val="28"/>
          <w:szCs w:val="28"/>
        </w:rPr>
        <w:t>модель</w:t>
      </w:r>
      <w:r w:rsidR="002A7840" w:rsidRPr="002A7840">
        <w:rPr>
          <w:rFonts w:ascii="Times New Roman" w:hAnsi="Times New Roman" w:cs="Times New Roman"/>
          <w:sz w:val="28"/>
          <w:szCs w:val="28"/>
        </w:rPr>
        <w:t xml:space="preserve"> крупных вихрей (</w:t>
      </w:r>
      <w:proofErr w:type="spellStart"/>
      <w:r w:rsidR="002A7840" w:rsidRPr="002A7840">
        <w:rPr>
          <w:rFonts w:ascii="Times New Roman" w:hAnsi="Times New Roman" w:cs="Times New Roman"/>
          <w:sz w:val="28"/>
          <w:szCs w:val="28"/>
        </w:rPr>
        <w:t>Large</w:t>
      </w:r>
      <w:proofErr w:type="spellEnd"/>
      <w:r w:rsidR="002A7840" w:rsidRPr="002A784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7840" w:rsidRPr="002A7840">
        <w:rPr>
          <w:rFonts w:ascii="Times New Roman" w:hAnsi="Times New Roman" w:cs="Times New Roman"/>
          <w:sz w:val="28"/>
          <w:szCs w:val="28"/>
        </w:rPr>
        <w:t>Eddy</w:t>
      </w:r>
      <w:proofErr w:type="spellEnd"/>
      <w:r w:rsidR="002A7840" w:rsidRPr="002A784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A7840" w:rsidRPr="002A7840">
        <w:rPr>
          <w:rFonts w:ascii="Times New Roman" w:hAnsi="Times New Roman" w:cs="Times New Roman"/>
          <w:sz w:val="28"/>
          <w:szCs w:val="28"/>
        </w:rPr>
        <w:t>Simulation</w:t>
      </w:r>
      <w:proofErr w:type="spellEnd"/>
      <w:r w:rsidR="002A7840" w:rsidRPr="002A7840">
        <w:rPr>
          <w:rFonts w:ascii="Times New Roman" w:hAnsi="Times New Roman" w:cs="Times New Roman"/>
          <w:sz w:val="28"/>
          <w:szCs w:val="28"/>
        </w:rPr>
        <w:t>, LES)</w:t>
      </w:r>
      <w:r w:rsidR="002A7840" w:rsidRPr="00B81B51">
        <w:t xml:space="preserve"> </w:t>
      </w:r>
      <w:r w:rsidR="00097A13" w:rsidRPr="00097A13">
        <w:rPr>
          <w:rFonts w:ascii="Times New Roman" w:hAnsi="Times New Roman" w:cs="Times New Roman"/>
          <w:sz w:val="28"/>
          <w:szCs w:val="28"/>
        </w:rPr>
        <w:t>[</w:t>
      </w:r>
      <w:r w:rsidR="00097A13">
        <w:rPr>
          <w:rFonts w:ascii="Times New Roman" w:hAnsi="Times New Roman" w:cs="Times New Roman"/>
          <w:sz w:val="28"/>
          <w:szCs w:val="28"/>
        </w:rPr>
        <w:t>2</w:t>
      </w:r>
      <w:r w:rsidR="00BD7E3D" w:rsidRPr="00FC10A4">
        <w:rPr>
          <w:rFonts w:ascii="Times New Roman" w:hAnsi="Times New Roman" w:cs="Times New Roman"/>
          <w:sz w:val="28"/>
          <w:szCs w:val="28"/>
        </w:rPr>
        <w:t>,4</w:t>
      </w:r>
      <w:r w:rsidR="00097A13" w:rsidRPr="00097A13">
        <w:rPr>
          <w:rFonts w:ascii="Times New Roman" w:hAnsi="Times New Roman" w:cs="Times New Roman"/>
          <w:sz w:val="28"/>
          <w:szCs w:val="28"/>
        </w:rPr>
        <w:t xml:space="preserve">] </w:t>
      </w:r>
      <w:r w:rsidR="007E25FD">
        <w:rPr>
          <w:rFonts w:ascii="Times New Roman" w:eastAsiaTheme="minorEastAsia" w:hAnsi="Times New Roman" w:cs="Times New Roman"/>
          <w:sz w:val="28"/>
          <w:szCs w:val="28"/>
        </w:rPr>
        <w:t>по следующим причинам</w:t>
      </w:r>
      <w:r w:rsidR="002A7840" w:rsidRPr="002A7840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7E25FD" w:rsidRPr="00007897" w:rsidRDefault="007E25FD" w:rsidP="009527D6">
      <w:pPr>
        <w:pStyle w:val="a8"/>
        <w:numPr>
          <w:ilvl w:val="0"/>
          <w:numId w:val="5"/>
        </w:numPr>
        <w:tabs>
          <w:tab w:val="left" w:pos="567"/>
        </w:tabs>
        <w:spacing w:after="0" w:line="360" w:lineRule="auto"/>
        <w:ind w:left="0" w:firstLine="284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07897">
        <w:rPr>
          <w:rFonts w:ascii="Times New Roman" w:eastAsiaTheme="minorEastAsia" w:hAnsi="Times New Roman" w:cs="Times New Roman"/>
          <w:sz w:val="28"/>
          <w:szCs w:val="28"/>
          <w:lang w:val="ru-RU"/>
        </w:rPr>
        <w:t>Перенос импульса, массы (газа) и энергии (нагретый газ) преимущественно осуществляется именно крупными вихрями, а не мелкими.</w:t>
      </w:r>
    </w:p>
    <w:p w:rsidR="002A7840" w:rsidRPr="00007897" w:rsidRDefault="002A7840" w:rsidP="009527D6">
      <w:pPr>
        <w:pStyle w:val="a8"/>
        <w:numPr>
          <w:ilvl w:val="0"/>
          <w:numId w:val="5"/>
        </w:numPr>
        <w:tabs>
          <w:tab w:val="left" w:pos="567"/>
        </w:tabs>
        <w:spacing w:after="0" w:line="360" w:lineRule="auto"/>
        <w:ind w:left="0" w:firstLine="284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110BF9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Для достаточно точного решения должен выполняться критерий Куранта, связывающий среднюю </w:t>
      </w:r>
      <w:r w:rsidRPr="0000789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скорость переноса вещества с шагом по времени и характеристическим размером расчетной сетки: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u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  <w:lang w:val="ru-RU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ru-RU"/>
              </w:rPr>
              <m:t>∆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ru-RU"/>
          </w:rPr>
          <m:t>≤2</m:t>
        </m:r>
      </m:oMath>
      <w:r w:rsidRPr="0000789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. При сверхзвуковых течениях скорости достигают 1000 м/с, следовательно, шаг по времени становится очень малым. В модели </w:t>
      </w:r>
      <w:r w:rsidRPr="00347309">
        <w:rPr>
          <w:rFonts w:ascii="Times New Roman" w:eastAsiaTheme="minorEastAsia" w:hAnsi="Times New Roman" w:cs="Times New Roman"/>
          <w:sz w:val="28"/>
          <w:szCs w:val="28"/>
        </w:rPr>
        <w:t>LES</w:t>
      </w:r>
      <w:r w:rsidRPr="0000789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шаг </w:t>
      </w:r>
      <w:r w:rsidR="007E25FD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по времени </w:t>
      </w:r>
      <w:r w:rsidRPr="00007897">
        <w:rPr>
          <w:rFonts w:ascii="Times New Roman" w:eastAsiaTheme="minorEastAsia" w:hAnsi="Times New Roman" w:cs="Times New Roman"/>
          <w:sz w:val="28"/>
          <w:szCs w:val="28"/>
          <w:lang w:val="ru-RU"/>
        </w:rPr>
        <w:t>пропорционален среднему времени, за которое вихрь делает полный оборот, что значительно больше, чем шаг, следующий из критерия Куранта.</w:t>
      </w:r>
    </w:p>
    <w:p w:rsidR="00AA6797" w:rsidRPr="00AA6797" w:rsidRDefault="00AA6797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A6797">
        <w:rPr>
          <w:rFonts w:ascii="Times New Roman" w:hAnsi="Times New Roman" w:cs="Times New Roman"/>
          <w:sz w:val="28"/>
          <w:szCs w:val="28"/>
        </w:rPr>
        <w:t>Управляющие уравнения модели LES получаются путем фильтрации нестационарных уравнений Навье-Стокса в пространстве Фурье (частотном) и конфигурационном (физическом) пространствах. Благодаря фильтрации, можно эффективно отсечь вихри, масштабы которых меньше некого порогового значения, определяемого минимальным размером ячейки вычислительной сетки.</w:t>
      </w:r>
      <w:r w:rsidR="007E25FD">
        <w:rPr>
          <w:rFonts w:ascii="Times New Roman" w:hAnsi="Times New Roman" w:cs="Times New Roman"/>
          <w:sz w:val="28"/>
          <w:szCs w:val="28"/>
        </w:rPr>
        <w:t xml:space="preserve"> </w:t>
      </w:r>
      <w:r w:rsidRPr="00AA6797">
        <w:rPr>
          <w:rFonts w:ascii="Times New Roman" w:hAnsi="Times New Roman" w:cs="Times New Roman"/>
          <w:sz w:val="28"/>
          <w:szCs w:val="28"/>
        </w:rPr>
        <w:t>Сначала фильтрации подвергаются уравнения Навье-Стокса для несжимаемой жидкости:</w:t>
      </w:r>
    </w:p>
    <w:p w:rsidR="00AA6797" w:rsidRPr="00AA6797" w:rsidRDefault="00FD3B7C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ρ+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</m:den>
          </m:f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ρ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u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</w:rPr>
            <m:t>=0</m:t>
          </m:r>
        </m:oMath>
      </m:oMathPara>
    </w:p>
    <w:p w:rsidR="00AA6797" w:rsidRPr="00AA6797" w:rsidRDefault="00FD3B7C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∂t</m:t>
              </m:r>
            </m:den>
          </m:f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ρ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u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j</m:t>
                  </m:r>
                </m:sub>
              </m:sSub>
            </m:den>
          </m:f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ρ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u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u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j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j</m:t>
                  </m:r>
                </m:sub>
              </m:sSub>
            </m:den>
          </m:f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∂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∂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j</m:t>
                      </m:r>
                    </m:sub>
                  </m:sSub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</m:den>
          </m:f>
          <m:acc>
            <m:accPr>
              <m:chr m:val="̅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p</m:t>
              </m:r>
            </m:e>
          </m:acc>
          <m:r>
            <w:rPr>
              <w:rFonts w:ascii="Cambria Math" w:hAnsi="Cambria Math" w:cs="Times New Roman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j</m:t>
                  </m:r>
                </m:sub>
              </m:sSub>
            </m:den>
          </m:f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τ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ij</m:t>
              </m:r>
            </m:sub>
          </m:sSub>
        </m:oMath>
      </m:oMathPara>
    </w:p>
    <w:p w:rsidR="00AA6797" w:rsidRPr="00AA6797" w:rsidRDefault="00AA6797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A6797">
        <w:rPr>
          <w:rFonts w:ascii="Times New Roman" w:hAnsi="Times New Roman" w:cs="Times New Roman"/>
          <w:sz w:val="28"/>
          <w:szCs w:val="28"/>
        </w:rPr>
        <w:t xml:space="preserve">Тензор напряжений мелкого </w:t>
      </w:r>
      <w:proofErr w:type="spellStart"/>
      <w:r w:rsidRPr="00AA6797">
        <w:rPr>
          <w:rFonts w:ascii="Times New Roman" w:hAnsi="Times New Roman" w:cs="Times New Roman"/>
          <w:sz w:val="28"/>
          <w:szCs w:val="28"/>
        </w:rPr>
        <w:t>субсеточного</w:t>
      </w:r>
      <w:proofErr w:type="spellEnd"/>
      <w:r w:rsidRPr="00AA6797">
        <w:rPr>
          <w:rFonts w:ascii="Times New Roman" w:hAnsi="Times New Roman" w:cs="Times New Roman"/>
          <w:sz w:val="28"/>
          <w:szCs w:val="28"/>
        </w:rPr>
        <w:t xml:space="preserve"> масштаба для моделирования мелких вихрей определяется следующим образом</w:t>
      </w:r>
      <w:r w:rsidR="00E81C08">
        <w:rPr>
          <w:rFonts w:ascii="Times New Roman" w:hAnsi="Times New Roman" w:cs="Times New Roman"/>
          <w:sz w:val="28"/>
          <w:szCs w:val="28"/>
        </w:rPr>
        <w:t xml:space="preserve"> </w:t>
      </w:r>
      <w:r w:rsidR="00E81C08" w:rsidRPr="00E81C08">
        <w:rPr>
          <w:rFonts w:ascii="Times New Roman" w:hAnsi="Times New Roman" w:cs="Times New Roman"/>
          <w:sz w:val="28"/>
          <w:szCs w:val="28"/>
        </w:rPr>
        <w:t>[3]</w:t>
      </w:r>
      <w:r w:rsidRPr="00AA6797">
        <w:rPr>
          <w:rFonts w:ascii="Times New Roman" w:hAnsi="Times New Roman" w:cs="Times New Roman"/>
          <w:sz w:val="28"/>
          <w:szCs w:val="28"/>
        </w:rPr>
        <w:t>:</w:t>
      </w:r>
    </w:p>
    <w:p w:rsidR="00AA6797" w:rsidRPr="00AA6797" w:rsidRDefault="00FD3B7C" w:rsidP="00BB4B8F">
      <w:pPr>
        <w:spacing w:after="0" w:line="36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=ρ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sub>
            </m:sSub>
          </m:e>
        </m:acc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</m:acc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</m:acc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</m:oMath>
      <w:r w:rsidR="00E81C08" w:rsidRPr="00E81C08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E81C08">
        <w:rPr>
          <w:rFonts w:ascii="Times New Roman" w:hAnsi="Times New Roman" w:cs="Times New Roman"/>
          <w:sz w:val="28"/>
          <w:szCs w:val="28"/>
        </w:rPr>
        <w:tab/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kk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δ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=-2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S</m:t>
                </m:r>
              </m:e>
            </m:acc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ij</m:t>
            </m:r>
          </m:sub>
        </m:sSub>
      </m:oMath>
    </w:p>
    <w:p w:rsidR="00AA6797" w:rsidRPr="00AA6797" w:rsidRDefault="00AA6797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A6797">
        <w:rPr>
          <w:rFonts w:ascii="Times New Roman" w:hAnsi="Times New Roman" w:cs="Times New Roman"/>
          <w:sz w:val="28"/>
          <w:szCs w:val="28"/>
        </w:rPr>
        <w:t xml:space="preserve">Здесь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</m:oMath>
      <w:r w:rsidRPr="00AA6797">
        <w:rPr>
          <w:rFonts w:ascii="Times New Roman" w:hAnsi="Times New Roman" w:cs="Times New Roman"/>
          <w:sz w:val="28"/>
          <w:szCs w:val="28"/>
        </w:rPr>
        <w:t xml:space="preserve">– турбулентная вязкость, 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S</m:t>
                </m:r>
              </m:e>
            </m:acc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ij</m:t>
            </m:r>
          </m:sub>
        </m:sSub>
      </m:oMath>
      <w:r w:rsidRPr="00AA6797">
        <w:rPr>
          <w:rFonts w:ascii="Times New Roman" w:hAnsi="Times New Roman" w:cs="Times New Roman"/>
          <w:sz w:val="28"/>
          <w:szCs w:val="28"/>
        </w:rPr>
        <w:t>– тензор деформаций, который также записывается через фильтрованные значения скоростей</w:t>
      </w:r>
      <w:r w:rsidR="006E566C" w:rsidRPr="006E566C">
        <w:rPr>
          <w:rFonts w:ascii="Times New Roman" w:hAnsi="Times New Roman" w:cs="Times New Roman"/>
          <w:sz w:val="28"/>
          <w:szCs w:val="28"/>
        </w:rPr>
        <w:t>.</w:t>
      </w:r>
      <w:r w:rsidRPr="00AA6797">
        <w:rPr>
          <w:rFonts w:ascii="Times New Roman" w:hAnsi="Times New Roman" w:cs="Times New Roman"/>
          <w:sz w:val="28"/>
          <w:szCs w:val="28"/>
        </w:rPr>
        <w:t xml:space="preserve"> В пристеночных областях расчетная сетка имеет пограничный слой из трех ячеек, однако этого недостаточно для корректного моделирования ламинарного течения. Поэтому предполагается, что координата центров пристеночных ячеек убывает по логарифмическому закону в области пограничного слоя сетки. Тогда сдвиговые напряжения получаются из соотношения</w:t>
      </w:r>
      <w:r w:rsidR="00097A13">
        <w:rPr>
          <w:rFonts w:ascii="Times New Roman" w:hAnsi="Times New Roman" w:cs="Times New Roman"/>
          <w:sz w:val="28"/>
          <w:szCs w:val="28"/>
          <w:lang w:val="en-US"/>
        </w:rPr>
        <w:t xml:space="preserve"> [4]</w:t>
      </w:r>
      <w:r w:rsidRPr="00AA6797">
        <w:rPr>
          <w:rFonts w:ascii="Times New Roman" w:hAnsi="Times New Roman" w:cs="Times New Roman"/>
          <w:sz w:val="28"/>
          <w:szCs w:val="28"/>
        </w:rPr>
        <w:t>:</w:t>
      </w:r>
    </w:p>
    <w:p w:rsidR="00AA6797" w:rsidRPr="00AA6797" w:rsidRDefault="00FD3B7C" w:rsidP="00BB4B8F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</m:acc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τ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k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lnE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ρ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τ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y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μ</m:t>
                  </m:r>
                </m:den>
              </m:f>
            </m:e>
          </m:d>
        </m:oMath>
      </m:oMathPara>
    </w:p>
    <w:p w:rsidR="00AA6797" w:rsidRPr="00AA6797" w:rsidRDefault="00AA6797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A6797">
        <w:rPr>
          <w:rFonts w:ascii="Times New Roman" w:hAnsi="Times New Roman" w:cs="Times New Roman"/>
          <w:sz w:val="28"/>
          <w:szCs w:val="28"/>
        </w:rPr>
        <w:t xml:space="preserve">Здесь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k</m:t>
        </m:r>
        <m:r>
          <w:rPr>
            <w:rFonts w:ascii="Cambria Math" w:hAnsi="Cambria Math" w:cs="Times New Roman"/>
            <w:sz w:val="28"/>
            <w:szCs w:val="28"/>
          </w:rPr>
          <m:t>=0.42</m:t>
        </m:r>
      </m:oMath>
      <w:r w:rsidRPr="00AA6797">
        <w:rPr>
          <w:rFonts w:ascii="Times New Roman" w:hAnsi="Times New Roman" w:cs="Times New Roman"/>
          <w:sz w:val="28"/>
          <w:szCs w:val="28"/>
        </w:rPr>
        <w:t xml:space="preserve">– постоянная Кармана, </w:t>
      </w:r>
      <m:oMath>
        <m:r>
          <w:rPr>
            <w:rFonts w:ascii="Cambria Math" w:hAnsi="Cambria Math" w:cs="Times New Roman"/>
            <w:sz w:val="28"/>
            <w:szCs w:val="28"/>
          </w:rPr>
          <m:t>E=9.793</m:t>
        </m:r>
      </m:oMath>
      <w:r w:rsidRPr="00AA6797">
        <w:rPr>
          <w:rFonts w:ascii="Times New Roman" w:hAnsi="Times New Roman" w:cs="Times New Roman"/>
          <w:sz w:val="28"/>
          <w:szCs w:val="28"/>
        </w:rPr>
        <w:t>.</w:t>
      </w:r>
    </w:p>
    <w:p w:rsidR="00AA6797" w:rsidRPr="001077AD" w:rsidRDefault="001077AD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 задачи выполнено в программном пакете </w:t>
      </w:r>
      <w:r>
        <w:rPr>
          <w:rFonts w:ascii="Times New Roman" w:hAnsi="Times New Roman" w:cs="Times New Roman"/>
          <w:sz w:val="28"/>
          <w:szCs w:val="28"/>
          <w:lang w:val="en-US"/>
        </w:rPr>
        <w:t>ANSYS</w:t>
      </w:r>
      <w:r w:rsidRPr="001077AD">
        <w:rPr>
          <w:rFonts w:ascii="Times New Roman" w:hAnsi="Times New Roman" w:cs="Times New Roman"/>
          <w:sz w:val="28"/>
          <w:szCs w:val="28"/>
        </w:rPr>
        <w:t xml:space="preserve"> ® </w:t>
      </w:r>
      <w:r>
        <w:rPr>
          <w:rFonts w:ascii="Times New Roman" w:hAnsi="Times New Roman" w:cs="Times New Roman"/>
          <w:sz w:val="28"/>
          <w:szCs w:val="28"/>
          <w:lang w:val="en-US"/>
        </w:rPr>
        <w:t>FLUENT</w:t>
      </w:r>
      <w:r w:rsidRPr="001077AD">
        <w:rPr>
          <w:rFonts w:ascii="Times New Roman" w:hAnsi="Times New Roman" w:cs="Times New Roman"/>
          <w:sz w:val="28"/>
          <w:szCs w:val="28"/>
        </w:rPr>
        <w:t>.</w:t>
      </w:r>
    </w:p>
    <w:p w:rsidR="009527D6" w:rsidRDefault="009527D6" w:rsidP="009527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EF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4EBA31" wp14:editId="7949C057">
            <wp:extent cx="5577840" cy="3057479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208" cy="306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7D6" w:rsidRPr="00787125" w:rsidRDefault="009527D6" w:rsidP="009527D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87125">
        <w:rPr>
          <w:rFonts w:ascii="Times New Roman" w:hAnsi="Times New Roman" w:cs="Times New Roman"/>
          <w:sz w:val="24"/>
          <w:szCs w:val="24"/>
        </w:rPr>
        <w:t>Рис. 1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787125">
        <w:rPr>
          <w:rFonts w:ascii="Times New Roman" w:hAnsi="Times New Roman" w:cs="Times New Roman"/>
          <w:sz w:val="24"/>
          <w:szCs w:val="24"/>
        </w:rPr>
        <w:t xml:space="preserve"> Центральные продольные срезы пространственной расчетной сетки сопла </w:t>
      </w:r>
      <w:r>
        <w:rPr>
          <w:rFonts w:ascii="Times New Roman" w:hAnsi="Times New Roman" w:cs="Times New Roman"/>
          <w:sz w:val="24"/>
          <w:szCs w:val="24"/>
        </w:rPr>
        <w:br/>
      </w:r>
      <w:r w:rsidRPr="00787125">
        <w:rPr>
          <w:rFonts w:ascii="Times New Roman" w:hAnsi="Times New Roman" w:cs="Times New Roman"/>
          <w:sz w:val="24"/>
          <w:szCs w:val="24"/>
        </w:rPr>
        <w:t xml:space="preserve">де </w:t>
      </w:r>
      <w:proofErr w:type="spellStart"/>
      <w:r w:rsidRPr="00787125">
        <w:rPr>
          <w:rFonts w:ascii="Times New Roman" w:hAnsi="Times New Roman" w:cs="Times New Roman"/>
          <w:sz w:val="24"/>
          <w:szCs w:val="24"/>
        </w:rPr>
        <w:t>Лаваля</w:t>
      </w:r>
      <w:proofErr w:type="spellEnd"/>
      <w:r w:rsidRPr="00787125">
        <w:rPr>
          <w:rFonts w:ascii="Times New Roman" w:hAnsi="Times New Roman" w:cs="Times New Roman"/>
          <w:sz w:val="24"/>
          <w:szCs w:val="24"/>
        </w:rPr>
        <w:t xml:space="preserve">. </w:t>
      </w:r>
      <w:r w:rsidRPr="00787125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87125">
        <w:rPr>
          <w:rFonts w:ascii="Times New Roman" w:hAnsi="Times New Roman" w:cs="Times New Roman"/>
          <w:sz w:val="24"/>
          <w:szCs w:val="24"/>
        </w:rPr>
        <w:t xml:space="preserve">) Исходная грубая сетка. </w:t>
      </w:r>
      <w:r w:rsidRPr="00787125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87125">
        <w:rPr>
          <w:rFonts w:ascii="Times New Roman" w:hAnsi="Times New Roman" w:cs="Times New Roman"/>
          <w:sz w:val="24"/>
          <w:szCs w:val="24"/>
        </w:rPr>
        <w:t xml:space="preserve">) Адаптивная </w:t>
      </w:r>
      <w:proofErr w:type="spellStart"/>
      <w:r w:rsidRPr="00787125">
        <w:rPr>
          <w:rFonts w:ascii="Times New Roman" w:hAnsi="Times New Roman" w:cs="Times New Roman"/>
          <w:sz w:val="24"/>
          <w:szCs w:val="24"/>
        </w:rPr>
        <w:t>ретопология</w:t>
      </w:r>
      <w:proofErr w:type="spellEnd"/>
      <w:r w:rsidRPr="00787125">
        <w:rPr>
          <w:rFonts w:ascii="Times New Roman" w:hAnsi="Times New Roman" w:cs="Times New Roman"/>
          <w:sz w:val="24"/>
          <w:szCs w:val="24"/>
        </w:rPr>
        <w:t xml:space="preserve"> исходной сетки, в зависимости от градиента скорости газа. </w:t>
      </w:r>
      <w:proofErr w:type="spellStart"/>
      <w:r w:rsidRPr="00787125">
        <w:rPr>
          <w:rFonts w:ascii="Times New Roman" w:hAnsi="Times New Roman" w:cs="Times New Roman"/>
          <w:sz w:val="24"/>
          <w:szCs w:val="24"/>
        </w:rPr>
        <w:t>Ретопология</w:t>
      </w:r>
      <w:proofErr w:type="spellEnd"/>
      <w:r w:rsidRPr="00787125">
        <w:rPr>
          <w:rFonts w:ascii="Times New Roman" w:hAnsi="Times New Roman" w:cs="Times New Roman"/>
          <w:sz w:val="24"/>
          <w:szCs w:val="24"/>
        </w:rPr>
        <w:t xml:space="preserve"> проводится через каждые </w:t>
      </w:r>
      <w:r>
        <w:rPr>
          <w:rFonts w:ascii="Times New Roman" w:hAnsi="Times New Roman" w:cs="Times New Roman"/>
          <w:sz w:val="24"/>
          <w:szCs w:val="24"/>
        </w:rPr>
        <w:br/>
      </w:r>
      <w:r w:rsidRPr="00787125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0 итераций. Момент времени: 5 с</w:t>
      </w:r>
    </w:p>
    <w:p w:rsidR="009527D6" w:rsidRDefault="009527D6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527D6" w:rsidRDefault="009527D6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527D6" w:rsidRDefault="009527D6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37EFE" w:rsidRDefault="00753E67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53E67">
        <w:rPr>
          <w:rFonts w:ascii="Times New Roman" w:hAnsi="Times New Roman" w:cs="Times New Roman"/>
          <w:sz w:val="28"/>
          <w:szCs w:val="28"/>
        </w:rPr>
        <w:lastRenderedPageBreak/>
        <w:t xml:space="preserve">Для расчетов рассматривается трехмерная геометрия сверхзвукового наплавочного сопла с профилем де </w:t>
      </w:r>
      <w:proofErr w:type="spellStart"/>
      <w:r w:rsidRPr="00753E67">
        <w:rPr>
          <w:rFonts w:ascii="Times New Roman" w:hAnsi="Times New Roman" w:cs="Times New Roman"/>
          <w:sz w:val="28"/>
          <w:szCs w:val="28"/>
        </w:rPr>
        <w:t>Лаваля</w:t>
      </w:r>
      <w:proofErr w:type="spellEnd"/>
      <w:r w:rsidRPr="00753E67">
        <w:rPr>
          <w:rFonts w:ascii="Times New Roman" w:hAnsi="Times New Roman" w:cs="Times New Roman"/>
          <w:sz w:val="28"/>
          <w:szCs w:val="28"/>
        </w:rPr>
        <w:t>. Изначально строится достаточно груба</w:t>
      </w:r>
      <w:r w:rsidR="009527D6">
        <w:rPr>
          <w:rFonts w:ascii="Times New Roman" w:hAnsi="Times New Roman" w:cs="Times New Roman"/>
          <w:sz w:val="28"/>
          <w:szCs w:val="28"/>
        </w:rPr>
        <w:t>я сетка из 1 млн. ячеек (рис. 1</w:t>
      </w:r>
      <w:r w:rsidRPr="00753E6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753E67">
        <w:rPr>
          <w:rFonts w:ascii="Times New Roman" w:hAnsi="Times New Roman" w:cs="Times New Roman"/>
          <w:sz w:val="28"/>
          <w:szCs w:val="28"/>
        </w:rPr>
        <w:t xml:space="preserve">) – при этом среднее число ячеек в самом узком участке трубки составляет не более десяти. </w:t>
      </w:r>
      <w:r w:rsidR="00A37EFE">
        <w:rPr>
          <w:rFonts w:ascii="Times New Roman" w:hAnsi="Times New Roman" w:cs="Times New Roman"/>
          <w:sz w:val="28"/>
          <w:szCs w:val="28"/>
        </w:rPr>
        <w:t xml:space="preserve">Далее в процессе расчетов </w:t>
      </w:r>
      <w:r w:rsidRPr="00753E67">
        <w:rPr>
          <w:rFonts w:ascii="Times New Roman" w:hAnsi="Times New Roman" w:cs="Times New Roman"/>
          <w:sz w:val="28"/>
          <w:szCs w:val="28"/>
        </w:rPr>
        <w:t>применяется адаптивное дробление ячеек сетки [5] на каждом шаге по времени, исходя из данных о пространственном распределении градиента скорости газа (рис. 1-</w:t>
      </w:r>
      <w:r w:rsidRPr="00753E6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53E67">
        <w:rPr>
          <w:rFonts w:ascii="Times New Roman" w:hAnsi="Times New Roman" w:cs="Times New Roman"/>
          <w:sz w:val="28"/>
          <w:szCs w:val="28"/>
        </w:rPr>
        <w:t xml:space="preserve">). </w:t>
      </w:r>
      <w:r w:rsidR="00A37EFE" w:rsidRPr="00A37EFE">
        <w:rPr>
          <w:rFonts w:ascii="Times New Roman" w:hAnsi="Times New Roman" w:cs="Times New Roman"/>
          <w:sz w:val="28"/>
          <w:szCs w:val="28"/>
        </w:rPr>
        <w:t>Адаптация сетки происходит путем масштабирования геометрических размеров ячеек</w:t>
      </w:r>
      <w:r w:rsidR="00A37EFE">
        <w:rPr>
          <w:rFonts w:ascii="Times New Roman" w:hAnsi="Times New Roman" w:cs="Times New Roman"/>
          <w:sz w:val="28"/>
          <w:szCs w:val="28"/>
        </w:rPr>
        <w:t>, а в</w:t>
      </w:r>
      <w:r w:rsidR="00A37EFE" w:rsidRPr="00A37EFE">
        <w:rPr>
          <w:rFonts w:ascii="Times New Roman" w:hAnsi="Times New Roman" w:cs="Times New Roman"/>
          <w:sz w:val="28"/>
          <w:szCs w:val="28"/>
        </w:rPr>
        <w:t xml:space="preserve">близи стенок сетка также немного измельчается, чтобы безразмерное расстояние до стенки было близко к единице: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τ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=1</m:t>
        </m:r>
      </m:oMath>
      <w:r w:rsidR="00A37EFE" w:rsidRPr="00A37EFE">
        <w:rPr>
          <w:rFonts w:ascii="Times New Roman" w:hAnsi="Times New Roman" w:cs="Times New Roman"/>
          <w:sz w:val="28"/>
          <w:szCs w:val="28"/>
        </w:rPr>
        <w:t>.</w:t>
      </w:r>
    </w:p>
    <w:p w:rsidR="00A37EFE" w:rsidRPr="00A37EFE" w:rsidRDefault="00A37EFE" w:rsidP="00BB4B8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90A3F" w:rsidRPr="00966C12" w:rsidRDefault="00E90A3F" w:rsidP="009527D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66C12">
        <w:rPr>
          <w:rFonts w:ascii="Times New Roman" w:hAnsi="Times New Roman" w:cs="Times New Roman"/>
          <w:b/>
          <w:sz w:val="28"/>
          <w:szCs w:val="28"/>
        </w:rPr>
        <w:t>Результаты</w:t>
      </w:r>
    </w:p>
    <w:p w:rsidR="0065082E" w:rsidRDefault="00787125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87125">
        <w:rPr>
          <w:rFonts w:ascii="Times New Roman" w:hAnsi="Times New Roman" w:cs="Times New Roman"/>
          <w:sz w:val="28"/>
          <w:szCs w:val="28"/>
        </w:rPr>
        <w:t>Вначале проводилось моделирование газа, подающегося на вход тр</w:t>
      </w:r>
      <w:r w:rsidR="006745AE">
        <w:rPr>
          <w:rFonts w:ascii="Times New Roman" w:hAnsi="Times New Roman" w:cs="Times New Roman"/>
          <w:sz w:val="28"/>
          <w:szCs w:val="28"/>
        </w:rPr>
        <w:t xml:space="preserve">убки при комнатной температуре </w:t>
      </w:r>
      <w:r w:rsidRPr="00787125">
        <w:rPr>
          <w:rFonts w:ascii="Times New Roman" w:hAnsi="Times New Roman" w:cs="Times New Roman"/>
          <w:sz w:val="28"/>
          <w:szCs w:val="28"/>
        </w:rPr>
        <w:t xml:space="preserve">300 </w:t>
      </w:r>
      <w:r w:rsidRPr="00787125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6745AE" w:rsidRPr="006745AE">
        <w:rPr>
          <w:rFonts w:ascii="Times New Roman" w:hAnsi="Times New Roman" w:cs="Times New Roman"/>
          <w:sz w:val="28"/>
          <w:szCs w:val="28"/>
        </w:rPr>
        <w:t xml:space="preserve"> (</w:t>
      </w:r>
      <w:r w:rsidR="006745AE">
        <w:rPr>
          <w:rFonts w:ascii="Times New Roman" w:hAnsi="Times New Roman" w:cs="Times New Roman"/>
          <w:sz w:val="28"/>
          <w:szCs w:val="28"/>
        </w:rPr>
        <w:t xml:space="preserve">рис. </w:t>
      </w:r>
      <w:r w:rsidR="006745AE" w:rsidRPr="006745AE">
        <w:rPr>
          <w:rFonts w:ascii="Times New Roman" w:hAnsi="Times New Roman" w:cs="Times New Roman"/>
          <w:sz w:val="28"/>
          <w:szCs w:val="28"/>
        </w:rPr>
        <w:t>2-</w:t>
      </w:r>
      <w:r w:rsidR="006745A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6745AE" w:rsidRPr="006745AE">
        <w:rPr>
          <w:rFonts w:ascii="Times New Roman" w:hAnsi="Times New Roman" w:cs="Times New Roman"/>
          <w:sz w:val="28"/>
          <w:szCs w:val="28"/>
        </w:rPr>
        <w:t>)</w:t>
      </w:r>
      <w:r w:rsidRPr="00787125">
        <w:rPr>
          <w:rFonts w:ascii="Times New Roman" w:hAnsi="Times New Roman" w:cs="Times New Roman"/>
          <w:sz w:val="28"/>
          <w:szCs w:val="28"/>
        </w:rPr>
        <w:t>, поскольку даже при таком режиме напыление возможно вследствие ударно-кинетического плавления частиц при столкновении с поверхностью субстрата. Давление на входе задано 20 атмосфер, остальные граничные условия соответствуют свободному выходу газа и поддерживаются при атмосферном. Диаметр выходного сечения наплавочного сопла со</w:t>
      </w:r>
      <w:r w:rsidR="00950014">
        <w:rPr>
          <w:rFonts w:ascii="Times New Roman" w:hAnsi="Times New Roman" w:cs="Times New Roman"/>
          <w:sz w:val="28"/>
          <w:szCs w:val="28"/>
        </w:rPr>
        <w:t>ставляет 7 мм.</w:t>
      </w:r>
      <w:r w:rsidR="00950014" w:rsidRPr="00950014">
        <w:rPr>
          <w:rFonts w:ascii="Times New Roman" w:hAnsi="Times New Roman" w:cs="Times New Roman"/>
          <w:sz w:val="28"/>
          <w:szCs w:val="28"/>
        </w:rPr>
        <w:t xml:space="preserve"> </w:t>
      </w:r>
      <w:r w:rsidRPr="00787125">
        <w:rPr>
          <w:rFonts w:ascii="Times New Roman" w:hAnsi="Times New Roman" w:cs="Times New Roman"/>
          <w:sz w:val="28"/>
          <w:szCs w:val="28"/>
        </w:rPr>
        <w:t xml:space="preserve">В установившемся режиме течения газа максимальная скорость достигает </w:t>
      </w:r>
      <w:r w:rsidR="009527D6">
        <w:rPr>
          <w:rFonts w:ascii="Times New Roman" w:hAnsi="Times New Roman" w:cs="Times New Roman"/>
          <w:sz w:val="28"/>
          <w:szCs w:val="28"/>
        </w:rPr>
        <w:br/>
      </w:r>
      <w:r w:rsidRPr="00787125">
        <w:rPr>
          <w:rFonts w:ascii="Times New Roman" w:hAnsi="Times New Roman" w:cs="Times New Roman"/>
          <w:sz w:val="28"/>
          <w:szCs w:val="28"/>
        </w:rPr>
        <w:t xml:space="preserve">8 км/с внутри трубки. При выходе из трубки формируется </w:t>
      </w:r>
      <w:proofErr w:type="spellStart"/>
      <w:r w:rsidRPr="00787125">
        <w:rPr>
          <w:rFonts w:ascii="Times New Roman" w:hAnsi="Times New Roman" w:cs="Times New Roman"/>
          <w:sz w:val="28"/>
          <w:szCs w:val="28"/>
        </w:rPr>
        <w:t>недорасширенная</w:t>
      </w:r>
      <w:proofErr w:type="spellEnd"/>
      <w:r w:rsidRPr="00787125">
        <w:rPr>
          <w:rFonts w:ascii="Times New Roman" w:hAnsi="Times New Roman" w:cs="Times New Roman"/>
          <w:sz w:val="28"/>
          <w:szCs w:val="28"/>
        </w:rPr>
        <w:t xml:space="preserve"> струя, давление на оси потока больше атмосферного. Дальше вдоль оси давление начинает понижаться при взаимодействии с окружающим газом, пока не становится равным атмосферному – формируется расчетный режим течения. </w:t>
      </w:r>
    </w:p>
    <w:p w:rsidR="0065082E" w:rsidRPr="00950014" w:rsidRDefault="00295B1F" w:rsidP="00BB4B8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1F5A8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FF7CD20" wp14:editId="0084FFF9">
            <wp:extent cx="5627721" cy="6848475"/>
            <wp:effectExtent l="0" t="0" r="0" b="0"/>
            <wp:docPr id="2" name="Рисунок 2" descr="C:\Users\Fanis\Desktop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nis\Desktop\12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014" cy="6850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82E" w:rsidRDefault="0065082E" w:rsidP="009527D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</w:t>
      </w:r>
      <w:r w:rsidR="009527D6">
        <w:rPr>
          <w:rFonts w:ascii="Times New Roman" w:hAnsi="Times New Roman" w:cs="Times New Roman"/>
          <w:sz w:val="24"/>
          <w:szCs w:val="24"/>
        </w:rPr>
        <w:t xml:space="preserve"> –</w:t>
      </w:r>
      <w:r w:rsidRPr="00144052">
        <w:rPr>
          <w:rFonts w:ascii="Times New Roman" w:hAnsi="Times New Roman" w:cs="Times New Roman"/>
          <w:sz w:val="24"/>
          <w:szCs w:val="24"/>
        </w:rPr>
        <w:t xml:space="preserve"> Изолинии скоростей газа в центральном продольном сечении сетки в момент 10 с для трех различных смоделированных случаев: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144052">
        <w:rPr>
          <w:rFonts w:ascii="Times New Roman" w:hAnsi="Times New Roman" w:cs="Times New Roman"/>
          <w:sz w:val="24"/>
          <w:szCs w:val="24"/>
        </w:rPr>
        <w:t xml:space="preserve">)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144052">
        <w:rPr>
          <w:rFonts w:ascii="Times New Roman" w:hAnsi="Times New Roman" w:cs="Times New Roman"/>
          <w:sz w:val="24"/>
          <w:szCs w:val="24"/>
        </w:rPr>
        <w:t xml:space="preserve"> = 300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144052">
        <w:rPr>
          <w:rFonts w:ascii="Times New Roman" w:hAnsi="Times New Roman" w:cs="Times New Roman"/>
          <w:sz w:val="24"/>
          <w:szCs w:val="24"/>
        </w:rPr>
        <w:t xml:space="preserve"> (27</w:t>
      </w:r>
      <w:r w:rsidR="009527D6">
        <w:rPr>
          <w:rFonts w:ascii="Times New Roman" w:hAnsi="Times New Roman" w:cs="Times New Roman"/>
          <w:sz w:val="24"/>
          <w:szCs w:val="24"/>
        </w:rPr>
        <w:t>°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144052">
        <w:rPr>
          <w:rFonts w:ascii="Times New Roman" w:hAnsi="Times New Roman" w:cs="Times New Roman"/>
          <w:sz w:val="24"/>
          <w:szCs w:val="24"/>
        </w:rPr>
        <w:t xml:space="preserve">),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144052">
        <w:rPr>
          <w:rFonts w:ascii="Times New Roman" w:hAnsi="Times New Roman" w:cs="Times New Roman"/>
          <w:sz w:val="24"/>
          <w:szCs w:val="24"/>
        </w:rPr>
        <w:t xml:space="preserve">)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144052">
        <w:rPr>
          <w:rFonts w:ascii="Times New Roman" w:hAnsi="Times New Roman" w:cs="Times New Roman"/>
          <w:sz w:val="24"/>
          <w:szCs w:val="24"/>
        </w:rPr>
        <w:t xml:space="preserve"> = 700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144052">
        <w:rPr>
          <w:rFonts w:ascii="Times New Roman" w:hAnsi="Times New Roman" w:cs="Times New Roman"/>
          <w:sz w:val="24"/>
          <w:szCs w:val="24"/>
        </w:rPr>
        <w:t xml:space="preserve"> (427</w:t>
      </w:r>
      <w:r w:rsidR="009527D6">
        <w:rPr>
          <w:rFonts w:ascii="Times New Roman" w:hAnsi="Times New Roman" w:cs="Times New Roman"/>
          <w:sz w:val="24"/>
          <w:szCs w:val="24"/>
        </w:rPr>
        <w:t>°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144052">
        <w:rPr>
          <w:rFonts w:ascii="Times New Roman" w:hAnsi="Times New Roman" w:cs="Times New Roman"/>
          <w:sz w:val="24"/>
          <w:szCs w:val="24"/>
        </w:rPr>
        <w:t xml:space="preserve">),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144052">
        <w:rPr>
          <w:rFonts w:ascii="Times New Roman" w:hAnsi="Times New Roman" w:cs="Times New Roman"/>
          <w:sz w:val="24"/>
          <w:szCs w:val="24"/>
        </w:rPr>
        <w:t xml:space="preserve">)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144052">
        <w:rPr>
          <w:rFonts w:ascii="Times New Roman" w:hAnsi="Times New Roman" w:cs="Times New Roman"/>
          <w:sz w:val="24"/>
          <w:szCs w:val="24"/>
        </w:rPr>
        <w:t xml:space="preserve"> = 975 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144052">
        <w:rPr>
          <w:rFonts w:ascii="Times New Roman" w:hAnsi="Times New Roman" w:cs="Times New Roman"/>
          <w:sz w:val="24"/>
          <w:szCs w:val="24"/>
        </w:rPr>
        <w:t xml:space="preserve"> (702</w:t>
      </w:r>
      <w:r w:rsidR="009527D6">
        <w:rPr>
          <w:rFonts w:ascii="Times New Roman" w:hAnsi="Times New Roman" w:cs="Times New Roman"/>
          <w:sz w:val="24"/>
          <w:szCs w:val="24"/>
        </w:rPr>
        <w:t>°</w:t>
      </w:r>
      <w:r w:rsidRPr="0014405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144052">
        <w:rPr>
          <w:rFonts w:ascii="Times New Roman" w:hAnsi="Times New Roman" w:cs="Times New Roman"/>
          <w:sz w:val="24"/>
          <w:szCs w:val="24"/>
        </w:rPr>
        <w:t xml:space="preserve">). </w:t>
      </w:r>
      <w:r w:rsidR="00295B1F">
        <w:rPr>
          <w:rFonts w:ascii="Times New Roman" w:hAnsi="Times New Roman" w:cs="Times New Roman"/>
          <w:sz w:val="24"/>
          <w:szCs w:val="24"/>
        </w:rPr>
        <w:t>Теневая визуализация</w:t>
      </w:r>
      <w:r w:rsidR="00295B1F" w:rsidRPr="00295B1F">
        <w:rPr>
          <w:rFonts w:ascii="Times New Roman" w:hAnsi="Times New Roman" w:cs="Times New Roman"/>
          <w:sz w:val="24"/>
          <w:szCs w:val="24"/>
        </w:rPr>
        <w:t xml:space="preserve"> газовых потоков на выходе сопла</w:t>
      </w:r>
      <w:r w:rsidR="00295B1F">
        <w:rPr>
          <w:rFonts w:ascii="Times New Roman" w:hAnsi="Times New Roman" w:cs="Times New Roman"/>
          <w:sz w:val="24"/>
          <w:szCs w:val="24"/>
        </w:rPr>
        <w:t xml:space="preserve"> для тех же темпе</w:t>
      </w:r>
      <w:r w:rsidR="00295B1F" w:rsidRPr="00295B1F">
        <w:rPr>
          <w:rFonts w:ascii="Times New Roman" w:hAnsi="Times New Roman" w:cs="Times New Roman"/>
          <w:sz w:val="24"/>
          <w:szCs w:val="24"/>
        </w:rPr>
        <w:t>р</w:t>
      </w:r>
      <w:r w:rsidR="00295B1F">
        <w:rPr>
          <w:rFonts w:ascii="Times New Roman" w:hAnsi="Times New Roman" w:cs="Times New Roman"/>
          <w:sz w:val="24"/>
          <w:szCs w:val="24"/>
        </w:rPr>
        <w:t>а</w:t>
      </w:r>
      <w:r w:rsidR="00295B1F" w:rsidRPr="00295B1F">
        <w:rPr>
          <w:rFonts w:ascii="Times New Roman" w:hAnsi="Times New Roman" w:cs="Times New Roman"/>
          <w:sz w:val="24"/>
          <w:szCs w:val="24"/>
        </w:rPr>
        <w:t>турных условий (</w:t>
      </w:r>
      <w:r w:rsidR="00295B1F" w:rsidRPr="00295B1F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295B1F" w:rsidRPr="00295B1F">
        <w:rPr>
          <w:rFonts w:ascii="Times New Roman" w:hAnsi="Times New Roman" w:cs="Times New Roman"/>
          <w:sz w:val="24"/>
          <w:szCs w:val="24"/>
        </w:rPr>
        <w:t>-</w:t>
      </w:r>
      <w:r w:rsidR="00295B1F" w:rsidRPr="00295B1F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295B1F" w:rsidRPr="00295B1F">
        <w:rPr>
          <w:rFonts w:ascii="Times New Roman" w:hAnsi="Times New Roman" w:cs="Times New Roman"/>
          <w:sz w:val="24"/>
          <w:szCs w:val="24"/>
        </w:rPr>
        <w:t>).</w:t>
      </w:r>
      <w:r w:rsidR="00295B1F" w:rsidRPr="00144052">
        <w:rPr>
          <w:rFonts w:ascii="Times New Roman" w:hAnsi="Times New Roman" w:cs="Times New Roman"/>
          <w:sz w:val="24"/>
          <w:szCs w:val="24"/>
        </w:rPr>
        <w:t xml:space="preserve"> </w:t>
      </w:r>
      <w:r w:rsidRPr="00144052">
        <w:rPr>
          <w:rFonts w:ascii="Times New Roman" w:hAnsi="Times New Roman" w:cs="Times New Roman"/>
          <w:sz w:val="24"/>
          <w:szCs w:val="24"/>
        </w:rPr>
        <w:t>Давление на входе во</w:t>
      </w:r>
      <w:r w:rsidR="009527D6">
        <w:rPr>
          <w:rFonts w:ascii="Times New Roman" w:hAnsi="Times New Roman" w:cs="Times New Roman"/>
          <w:sz w:val="24"/>
          <w:szCs w:val="24"/>
        </w:rPr>
        <w:t xml:space="preserve"> всех случаях составляет 20 </w:t>
      </w:r>
      <w:proofErr w:type="spellStart"/>
      <w:r w:rsidR="009527D6">
        <w:rPr>
          <w:rFonts w:ascii="Times New Roman" w:hAnsi="Times New Roman" w:cs="Times New Roman"/>
          <w:sz w:val="24"/>
          <w:szCs w:val="24"/>
        </w:rPr>
        <w:t>атм</w:t>
      </w:r>
      <w:proofErr w:type="spellEnd"/>
    </w:p>
    <w:p w:rsidR="009527D6" w:rsidRPr="00144052" w:rsidRDefault="009527D6" w:rsidP="009527D6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17C8A" w:rsidRPr="00717C8A" w:rsidRDefault="00787125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87125">
        <w:rPr>
          <w:rFonts w:ascii="Times New Roman" w:hAnsi="Times New Roman" w:cs="Times New Roman"/>
          <w:sz w:val="28"/>
          <w:szCs w:val="28"/>
        </w:rPr>
        <w:t xml:space="preserve">Максимальная скорость газа вне трубки сопла составляет 900 м/с, что примерно на порядок ниже скорости в трубке, </w:t>
      </w:r>
      <w:r w:rsidR="00950014">
        <w:rPr>
          <w:rFonts w:ascii="Times New Roman" w:hAnsi="Times New Roman" w:cs="Times New Roman"/>
          <w:sz w:val="28"/>
          <w:szCs w:val="28"/>
        </w:rPr>
        <w:t xml:space="preserve">и </w:t>
      </w:r>
      <w:r w:rsidRPr="00787125">
        <w:rPr>
          <w:rFonts w:ascii="Times New Roman" w:hAnsi="Times New Roman" w:cs="Times New Roman"/>
          <w:sz w:val="28"/>
          <w:szCs w:val="28"/>
        </w:rPr>
        <w:t>перепады скоростей, вызванные ударными волнами, наблюда</w:t>
      </w:r>
      <w:r w:rsidR="0055340E">
        <w:rPr>
          <w:rFonts w:ascii="Times New Roman" w:hAnsi="Times New Roman" w:cs="Times New Roman"/>
          <w:sz w:val="28"/>
          <w:szCs w:val="28"/>
        </w:rPr>
        <w:t xml:space="preserve">ются на общем фоне слабо, </w:t>
      </w:r>
      <w:r w:rsidRPr="00787125">
        <w:rPr>
          <w:rFonts w:ascii="Times New Roman" w:hAnsi="Times New Roman" w:cs="Times New Roman"/>
          <w:sz w:val="28"/>
          <w:szCs w:val="28"/>
        </w:rPr>
        <w:t>поэтому шкала скоростей обрезана до максималь</w:t>
      </w:r>
      <w:r w:rsidR="00BF465A">
        <w:rPr>
          <w:rFonts w:ascii="Times New Roman" w:hAnsi="Times New Roman" w:cs="Times New Roman"/>
          <w:sz w:val="28"/>
          <w:szCs w:val="28"/>
        </w:rPr>
        <w:t xml:space="preserve">ного значения </w:t>
      </w:r>
      <w:r w:rsidR="0055340E">
        <w:rPr>
          <w:rFonts w:ascii="Times New Roman" w:hAnsi="Times New Roman" w:cs="Times New Roman"/>
          <w:sz w:val="28"/>
          <w:szCs w:val="28"/>
        </w:rPr>
        <w:t xml:space="preserve">скорости газа </w:t>
      </w:r>
      <w:r w:rsidR="006745AE">
        <w:rPr>
          <w:rFonts w:ascii="Times New Roman" w:hAnsi="Times New Roman" w:cs="Times New Roman"/>
          <w:sz w:val="28"/>
          <w:szCs w:val="28"/>
        </w:rPr>
        <w:t>вне трубки (рис. 2-</w:t>
      </w:r>
      <w:r w:rsidR="006745A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787125">
        <w:rPr>
          <w:rFonts w:ascii="Times New Roman" w:hAnsi="Times New Roman" w:cs="Times New Roman"/>
          <w:sz w:val="28"/>
          <w:szCs w:val="28"/>
        </w:rPr>
        <w:t xml:space="preserve">). </w:t>
      </w:r>
      <w:r w:rsidR="007E25FD">
        <w:rPr>
          <w:rFonts w:ascii="Times New Roman" w:hAnsi="Times New Roman" w:cs="Times New Roman"/>
          <w:sz w:val="28"/>
          <w:szCs w:val="28"/>
        </w:rPr>
        <w:t>Средняя длина «бочки»</w:t>
      </w:r>
      <w:r w:rsidR="00717C8A" w:rsidRPr="00717C8A">
        <w:rPr>
          <w:rFonts w:ascii="Times New Roman" w:hAnsi="Times New Roman" w:cs="Times New Roman"/>
          <w:sz w:val="28"/>
          <w:szCs w:val="28"/>
        </w:rPr>
        <w:t xml:space="preserve"> Маха составляет 10 мм, что хорошо согласуется с известным соотношением:</w:t>
      </w:r>
    </w:p>
    <w:p w:rsidR="00717C8A" w:rsidRPr="00717C8A" w:rsidRDefault="00717C8A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h=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D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sub>
                  </m:sSub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den>
              </m:f>
            </m:e>
          </m:rad>
        </m:oMath>
      </m:oMathPara>
    </w:p>
    <w:p w:rsidR="002D5212" w:rsidRPr="002D5212" w:rsidRDefault="00717C8A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17C8A">
        <w:rPr>
          <w:rFonts w:ascii="Times New Roman" w:hAnsi="Times New Roman" w:cs="Times New Roman"/>
          <w:sz w:val="28"/>
          <w:szCs w:val="28"/>
        </w:rPr>
        <w:t xml:space="preserve">Здесь </w:t>
      </w:r>
      <m:oMath>
        <m:r>
          <w:rPr>
            <w:rFonts w:ascii="Cambria Math" w:hAnsi="Cambria Math" w:cs="Times New Roman"/>
            <w:sz w:val="28"/>
            <w:szCs w:val="28"/>
          </w:rPr>
          <m:t>D</m:t>
        </m:r>
      </m:oMath>
      <w:r w:rsidRPr="00717C8A">
        <w:rPr>
          <w:rFonts w:ascii="Times New Roman" w:hAnsi="Times New Roman" w:cs="Times New Roman"/>
          <w:sz w:val="28"/>
          <w:szCs w:val="28"/>
        </w:rPr>
        <w:t xml:space="preserve"> – диаметр выходного отверстия сопла,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</m:oMath>
      <w:r w:rsidRPr="00717C8A">
        <w:rPr>
          <w:rFonts w:ascii="Times New Roman" w:hAnsi="Times New Roman" w:cs="Times New Roman"/>
          <w:sz w:val="28"/>
          <w:szCs w:val="28"/>
        </w:rPr>
        <w:t xml:space="preserve"> – атмосферное давление, </w:t>
      </w:r>
      <m:oMath>
        <m:r>
          <w:rPr>
            <w:rFonts w:ascii="Cambria Math" w:hAnsi="Cambria Math" w:cs="Times New Roman"/>
            <w:sz w:val="28"/>
            <w:szCs w:val="28"/>
          </w:rPr>
          <m:t>p</m:t>
        </m:r>
      </m:oMath>
      <w:r w:rsidRPr="00717C8A">
        <w:rPr>
          <w:rFonts w:ascii="Times New Roman" w:hAnsi="Times New Roman" w:cs="Times New Roman"/>
          <w:sz w:val="28"/>
          <w:szCs w:val="28"/>
        </w:rPr>
        <w:t xml:space="preserve"> – статическое давление газа в струе.</w:t>
      </w:r>
    </w:p>
    <w:p w:rsidR="006E566C" w:rsidRPr="006E566C" w:rsidRDefault="00BD769C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D769C">
        <w:rPr>
          <w:rFonts w:ascii="Times New Roman" w:hAnsi="Times New Roman" w:cs="Times New Roman"/>
          <w:sz w:val="28"/>
          <w:szCs w:val="28"/>
        </w:rPr>
        <w:t xml:space="preserve">На следующем этапе моделируется течение </w:t>
      </w:r>
      <w:r w:rsidR="006745AE">
        <w:rPr>
          <w:rFonts w:ascii="Times New Roman" w:hAnsi="Times New Roman" w:cs="Times New Roman"/>
          <w:sz w:val="28"/>
          <w:szCs w:val="28"/>
        </w:rPr>
        <w:t xml:space="preserve">газа, </w:t>
      </w:r>
      <w:r w:rsidRPr="00BD769C">
        <w:rPr>
          <w:rFonts w:ascii="Times New Roman" w:hAnsi="Times New Roman" w:cs="Times New Roman"/>
          <w:sz w:val="28"/>
          <w:szCs w:val="28"/>
        </w:rPr>
        <w:t xml:space="preserve">нагретого </w:t>
      </w:r>
      <w:r w:rsidR="006745AE">
        <w:rPr>
          <w:rFonts w:ascii="Times New Roman" w:hAnsi="Times New Roman" w:cs="Times New Roman"/>
          <w:sz w:val="28"/>
          <w:szCs w:val="28"/>
        </w:rPr>
        <w:t xml:space="preserve">до 700 </w:t>
      </w:r>
      <w:r w:rsidR="006745AE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6745AE" w:rsidRPr="006745AE">
        <w:rPr>
          <w:rFonts w:ascii="Times New Roman" w:hAnsi="Times New Roman" w:cs="Times New Roman"/>
          <w:sz w:val="28"/>
          <w:szCs w:val="28"/>
        </w:rPr>
        <w:t xml:space="preserve"> (</w:t>
      </w:r>
      <w:r w:rsidR="006745AE">
        <w:rPr>
          <w:rFonts w:ascii="Times New Roman" w:hAnsi="Times New Roman" w:cs="Times New Roman"/>
          <w:sz w:val="28"/>
          <w:szCs w:val="28"/>
        </w:rPr>
        <w:t xml:space="preserve">рис </w:t>
      </w:r>
      <w:r w:rsidR="006745AE" w:rsidRPr="006745AE">
        <w:rPr>
          <w:rFonts w:ascii="Times New Roman" w:hAnsi="Times New Roman" w:cs="Times New Roman"/>
          <w:sz w:val="28"/>
          <w:szCs w:val="28"/>
        </w:rPr>
        <w:t>2-</w:t>
      </w:r>
      <w:r w:rsidR="006745A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6745AE" w:rsidRPr="006745AE">
        <w:rPr>
          <w:rFonts w:ascii="Times New Roman" w:hAnsi="Times New Roman" w:cs="Times New Roman"/>
          <w:sz w:val="28"/>
          <w:szCs w:val="28"/>
        </w:rPr>
        <w:t>)</w:t>
      </w:r>
      <w:r w:rsidRPr="00BD769C">
        <w:rPr>
          <w:rFonts w:ascii="Times New Roman" w:hAnsi="Times New Roman" w:cs="Times New Roman"/>
          <w:sz w:val="28"/>
          <w:szCs w:val="28"/>
        </w:rPr>
        <w:t xml:space="preserve">. Данный процесс позволяет </w:t>
      </w:r>
      <w:proofErr w:type="spellStart"/>
      <w:r w:rsidRPr="00BD769C">
        <w:rPr>
          <w:rFonts w:ascii="Times New Roman" w:hAnsi="Times New Roman" w:cs="Times New Roman"/>
          <w:sz w:val="28"/>
          <w:szCs w:val="28"/>
        </w:rPr>
        <w:t>локализированно</w:t>
      </w:r>
      <w:proofErr w:type="spellEnd"/>
      <w:r w:rsidRPr="00BD769C">
        <w:rPr>
          <w:rFonts w:ascii="Times New Roman" w:hAnsi="Times New Roman" w:cs="Times New Roman"/>
          <w:sz w:val="28"/>
          <w:szCs w:val="28"/>
        </w:rPr>
        <w:t xml:space="preserve"> повышать температуру подложки в области контакта с газовой струей вплоть до размягчения материала подложки вследствие плавления. Сетка и граничные условия для расходов газа </w:t>
      </w:r>
      <w:r w:rsidR="007E25FD">
        <w:rPr>
          <w:rFonts w:ascii="Times New Roman" w:hAnsi="Times New Roman" w:cs="Times New Roman"/>
          <w:sz w:val="28"/>
          <w:szCs w:val="28"/>
        </w:rPr>
        <w:t>– прежние</w:t>
      </w:r>
      <w:r w:rsidRPr="00BD769C">
        <w:rPr>
          <w:rFonts w:ascii="Times New Roman" w:hAnsi="Times New Roman" w:cs="Times New Roman"/>
          <w:sz w:val="28"/>
          <w:szCs w:val="28"/>
        </w:rPr>
        <w:t>, за исключением температуры на входе. Температура стенок трубки поддерживается постоянной (термостатическая оболочка).</w:t>
      </w:r>
      <w:r w:rsidR="007E25FD">
        <w:rPr>
          <w:rFonts w:ascii="Times New Roman" w:hAnsi="Times New Roman" w:cs="Times New Roman"/>
          <w:sz w:val="28"/>
          <w:szCs w:val="28"/>
        </w:rPr>
        <w:t xml:space="preserve"> </w:t>
      </w:r>
      <w:r w:rsidR="006E566C" w:rsidRPr="006E566C">
        <w:rPr>
          <w:rFonts w:ascii="Times New Roman" w:hAnsi="Times New Roman" w:cs="Times New Roman"/>
          <w:sz w:val="28"/>
          <w:szCs w:val="28"/>
        </w:rPr>
        <w:t xml:space="preserve">Динамическая вязкость газа возрастает с температурой по закону Сазерленда:  </w:t>
      </w:r>
    </w:p>
    <w:p w:rsidR="006E566C" w:rsidRPr="006E566C" w:rsidRDefault="006E566C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μ=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+C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T+C</m:t>
              </m:r>
            </m:den>
          </m:f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0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-3/2</m:t>
              </m:r>
            </m:sup>
          </m:sSup>
        </m:oMath>
      </m:oMathPara>
    </w:p>
    <w:p w:rsidR="006745AE" w:rsidRPr="00950014" w:rsidRDefault="006E566C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E566C">
        <w:rPr>
          <w:rFonts w:ascii="Times New Roman" w:hAnsi="Times New Roman" w:cs="Times New Roman"/>
          <w:sz w:val="28"/>
          <w:szCs w:val="28"/>
        </w:rPr>
        <w:t xml:space="preserve">Здесь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</m:oMath>
      <w:r w:rsidRPr="006E566C">
        <w:rPr>
          <w:rFonts w:ascii="Times New Roman" w:hAnsi="Times New Roman" w:cs="Times New Roman"/>
          <w:sz w:val="28"/>
          <w:szCs w:val="28"/>
        </w:rPr>
        <w:t xml:space="preserve"> – динамическая вязкость при температуре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</m:oMath>
      <w:r w:rsidRPr="006E566C">
        <w:rPr>
          <w:rFonts w:ascii="Times New Roman" w:hAnsi="Times New Roman" w:cs="Times New Roman"/>
          <w:sz w:val="28"/>
          <w:szCs w:val="28"/>
        </w:rPr>
        <w:t>, а постоянная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C=111</m:t>
        </m:r>
      </m:oMath>
      <w:r w:rsidRPr="006E566C">
        <w:rPr>
          <w:rFonts w:ascii="Times New Roman" w:hAnsi="Times New Roman" w:cs="Times New Roman"/>
          <w:sz w:val="28"/>
          <w:szCs w:val="28"/>
        </w:rPr>
        <w:t xml:space="preserve"> для азота. Поэтому скорость горячего газа при том же давлении оказывается ниже, чем холодного. Максимальная скорость «горячего» газа (700K) на выходе = 450 м/с против 900 м/с у холодного газа. Это меньше скорости звука и поэтому недостаточно для формирова</w:t>
      </w:r>
      <w:proofErr w:type="spellStart"/>
      <w:r w:rsidRPr="006E566C">
        <w:rPr>
          <w:rFonts w:ascii="Times New Roman" w:hAnsi="Times New Roman" w:cs="Times New Roman"/>
          <w:sz w:val="28"/>
          <w:szCs w:val="28"/>
        </w:rPr>
        <w:t>ния</w:t>
      </w:r>
      <w:proofErr w:type="spellEnd"/>
      <w:r w:rsidRPr="006E566C">
        <w:rPr>
          <w:rFonts w:ascii="Times New Roman" w:hAnsi="Times New Roman" w:cs="Times New Roman"/>
          <w:sz w:val="28"/>
          <w:szCs w:val="28"/>
        </w:rPr>
        <w:t xml:space="preserve"> ударных волн. Также, вследствие увеличенной от нагрева вязкости, характерная длина струи короче, чем для газа при комнатной температуре. Следовательно, для нагретого газа логично будет располагать подожку ближе к выходу сопла, чем в случае с «холодным» газом. Для определения зависимости длины струи газа от температуры на входе проведено моделирование течения газа при тех же условиях, но с нагревом до 975 </w:t>
      </w:r>
      <w:r w:rsidRPr="006E566C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6745AE">
        <w:rPr>
          <w:rFonts w:ascii="Times New Roman" w:hAnsi="Times New Roman" w:cs="Times New Roman"/>
          <w:sz w:val="28"/>
          <w:szCs w:val="28"/>
        </w:rPr>
        <w:t xml:space="preserve"> (рис 2-</w:t>
      </w:r>
      <w:r w:rsidR="006745A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6745AE" w:rsidRPr="006745AE">
        <w:rPr>
          <w:rFonts w:ascii="Times New Roman" w:hAnsi="Times New Roman" w:cs="Times New Roman"/>
          <w:sz w:val="28"/>
          <w:szCs w:val="28"/>
        </w:rPr>
        <w:t>)</w:t>
      </w:r>
      <w:r w:rsidRPr="006E566C">
        <w:rPr>
          <w:rFonts w:ascii="Times New Roman" w:hAnsi="Times New Roman" w:cs="Times New Roman"/>
          <w:sz w:val="28"/>
          <w:szCs w:val="28"/>
        </w:rPr>
        <w:t>. Вязкость газа еще выше, чем в предыдущем случае, поэтому длина струи короче и составляет около 5 диаметров выходного отверстия сопла, то есть 35 мм</w:t>
      </w:r>
      <w:r w:rsidR="006745AE">
        <w:rPr>
          <w:rFonts w:ascii="Times New Roman" w:hAnsi="Times New Roman" w:cs="Times New Roman"/>
          <w:sz w:val="28"/>
          <w:szCs w:val="28"/>
        </w:rPr>
        <w:t xml:space="preserve"> (рис. 2</w:t>
      </w:r>
      <w:r w:rsidR="006745AE" w:rsidRPr="006745AE">
        <w:rPr>
          <w:rFonts w:ascii="Times New Roman" w:hAnsi="Times New Roman" w:cs="Times New Roman"/>
          <w:sz w:val="28"/>
          <w:szCs w:val="28"/>
        </w:rPr>
        <w:t>-</w:t>
      </w:r>
      <w:r w:rsidR="006745A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E566C">
        <w:rPr>
          <w:rFonts w:ascii="Times New Roman" w:hAnsi="Times New Roman" w:cs="Times New Roman"/>
          <w:sz w:val="28"/>
          <w:szCs w:val="28"/>
        </w:rPr>
        <w:t>). Скорее всего, располагать на таком расстоянии подложку уже нецелесообразно – в силу вязкости газ будет эффективно замедляться и отталкиваться от поверхности субстрата, скорость частиц в потоке существенно снизится, и процесс напыления станет неэффективным.</w:t>
      </w:r>
      <w:r w:rsidR="006745AE">
        <w:rPr>
          <w:rFonts w:ascii="Times New Roman" w:hAnsi="Times New Roman" w:cs="Times New Roman"/>
          <w:sz w:val="28"/>
          <w:szCs w:val="28"/>
        </w:rPr>
        <w:t xml:space="preserve"> У</w:t>
      </w:r>
      <w:r w:rsidR="00950014" w:rsidRPr="00950014">
        <w:rPr>
          <w:rFonts w:ascii="Times New Roman" w:hAnsi="Times New Roman" w:cs="Times New Roman"/>
          <w:sz w:val="28"/>
          <w:szCs w:val="28"/>
        </w:rPr>
        <w:t xml:space="preserve">дарные волны в данном случае также не формируются. </w:t>
      </w:r>
      <w:r w:rsidR="005B331A">
        <w:rPr>
          <w:rFonts w:ascii="Times New Roman" w:hAnsi="Times New Roman" w:cs="Times New Roman"/>
          <w:sz w:val="28"/>
          <w:szCs w:val="28"/>
        </w:rPr>
        <w:t xml:space="preserve">Результаты моделирования хорошо согласуются с данными </w:t>
      </w:r>
      <w:proofErr w:type="spellStart"/>
      <w:r w:rsidR="005B331A">
        <w:rPr>
          <w:rFonts w:ascii="Times New Roman" w:hAnsi="Times New Roman" w:cs="Times New Roman"/>
          <w:sz w:val="28"/>
          <w:szCs w:val="28"/>
        </w:rPr>
        <w:t>шлирен</w:t>
      </w:r>
      <w:proofErr w:type="spellEnd"/>
      <w:r w:rsidR="005B331A">
        <w:rPr>
          <w:rFonts w:ascii="Times New Roman" w:hAnsi="Times New Roman" w:cs="Times New Roman"/>
          <w:sz w:val="28"/>
          <w:szCs w:val="28"/>
        </w:rPr>
        <w:t xml:space="preserve">-визуализации сверхзвуковых потоков в сопле для СЛН. По мере возрастания температуры газа в </w:t>
      </w:r>
      <w:proofErr w:type="spellStart"/>
      <w:r w:rsidR="005B331A">
        <w:rPr>
          <w:rFonts w:ascii="Times New Roman" w:hAnsi="Times New Roman" w:cs="Times New Roman"/>
          <w:sz w:val="28"/>
          <w:szCs w:val="28"/>
        </w:rPr>
        <w:t>форкамере</w:t>
      </w:r>
      <w:proofErr w:type="spellEnd"/>
      <w:r w:rsidR="005B331A">
        <w:rPr>
          <w:rFonts w:ascii="Times New Roman" w:hAnsi="Times New Roman" w:cs="Times New Roman"/>
          <w:sz w:val="28"/>
          <w:szCs w:val="28"/>
        </w:rPr>
        <w:t xml:space="preserve"> сопла четко структурированный сверхзвуковой поток становится все короче. </w:t>
      </w:r>
      <w:r w:rsidR="006745AE" w:rsidRPr="00950014">
        <w:rPr>
          <w:rFonts w:ascii="Times New Roman" w:hAnsi="Times New Roman" w:cs="Times New Roman"/>
          <w:sz w:val="28"/>
          <w:szCs w:val="28"/>
        </w:rPr>
        <w:t xml:space="preserve">Полученная зависимость рассчитанной длины струи, </w:t>
      </w:r>
      <m:oMath>
        <m:r>
          <w:rPr>
            <w:rFonts w:ascii="Cambria Math" w:hAnsi="Cambria Math" w:cs="Times New Roman"/>
            <w:sz w:val="28"/>
            <w:szCs w:val="28"/>
          </w:rPr>
          <m:t>L</m:t>
        </m:r>
      </m:oMath>
      <w:r w:rsidR="006745AE" w:rsidRPr="00950014">
        <w:rPr>
          <w:rFonts w:ascii="Times New Roman" w:hAnsi="Times New Roman" w:cs="Times New Roman"/>
          <w:sz w:val="28"/>
          <w:szCs w:val="28"/>
        </w:rPr>
        <w:t xml:space="preserve">, от температуры </w:t>
      </w:r>
      <w:r w:rsidR="0053618E">
        <w:rPr>
          <w:rFonts w:ascii="Times New Roman" w:hAnsi="Times New Roman" w:cs="Times New Roman"/>
          <w:sz w:val="28"/>
          <w:szCs w:val="28"/>
        </w:rPr>
        <w:t xml:space="preserve">(рис. 2) </w:t>
      </w:r>
      <w:r w:rsidR="006745AE" w:rsidRPr="00950014">
        <w:rPr>
          <w:rFonts w:ascii="Times New Roman" w:hAnsi="Times New Roman" w:cs="Times New Roman"/>
          <w:sz w:val="28"/>
          <w:szCs w:val="28"/>
        </w:rPr>
        <w:t>аппроксимирована полиномом второй степени следующим образом:</w:t>
      </w:r>
    </w:p>
    <w:p w:rsidR="006745AE" w:rsidRPr="00950014" w:rsidRDefault="006745AE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L=2*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-5</m:t>
              </m:r>
            </m:sup>
          </m:sSup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-3.48*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-2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T+20.89</m:t>
          </m:r>
        </m:oMath>
      </m:oMathPara>
    </w:p>
    <w:p w:rsidR="0065082E" w:rsidRDefault="00950014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50014">
        <w:rPr>
          <w:rFonts w:ascii="Times New Roman" w:hAnsi="Times New Roman" w:cs="Times New Roman"/>
          <w:sz w:val="28"/>
          <w:szCs w:val="28"/>
        </w:rPr>
        <w:t>Несмотря на то, что длины струй газа (определяемые по полю скоростей) для 700</w:t>
      </w:r>
      <w:r w:rsidRPr="00950014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950014">
        <w:rPr>
          <w:rFonts w:ascii="Times New Roman" w:hAnsi="Times New Roman" w:cs="Times New Roman"/>
          <w:sz w:val="28"/>
          <w:szCs w:val="28"/>
        </w:rPr>
        <w:t xml:space="preserve"> и 975</w:t>
      </w:r>
      <w:r w:rsidRPr="00950014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950014">
        <w:rPr>
          <w:rFonts w:ascii="Times New Roman" w:hAnsi="Times New Roman" w:cs="Times New Roman"/>
          <w:sz w:val="28"/>
          <w:szCs w:val="28"/>
        </w:rPr>
        <w:t xml:space="preserve"> различаются и составляют 5 см и 3.5 см соответственно, температурная граница конца </w:t>
      </w:r>
      <w:r w:rsidR="0065082E">
        <w:rPr>
          <w:rFonts w:ascii="Times New Roman" w:hAnsi="Times New Roman" w:cs="Times New Roman"/>
          <w:sz w:val="28"/>
          <w:szCs w:val="28"/>
        </w:rPr>
        <w:t>струи при этом одинакова (рис. 3</w:t>
      </w:r>
      <w:r w:rsidRPr="00950014">
        <w:rPr>
          <w:rFonts w:ascii="Times New Roman" w:hAnsi="Times New Roman" w:cs="Times New Roman"/>
          <w:sz w:val="28"/>
          <w:szCs w:val="28"/>
        </w:rPr>
        <w:t>).</w:t>
      </w:r>
    </w:p>
    <w:p w:rsidR="00AD12D7" w:rsidRDefault="0065082E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50014">
        <w:rPr>
          <w:rFonts w:ascii="Times New Roman" w:hAnsi="Times New Roman" w:cs="Times New Roman"/>
          <w:sz w:val="28"/>
          <w:szCs w:val="28"/>
        </w:rPr>
        <w:t xml:space="preserve">Объясняется это процессами теплопроводности: во втором случае хотя длина струи и меньше, температура выше, причем направление струи совпадает с направлением распространения теплового фронта. Градиент температуры выше – и тепло даже при меньшей скорости переноса вещества распространяется дальше. </w:t>
      </w:r>
      <w:r w:rsidR="00950014" w:rsidRPr="00950014">
        <w:rPr>
          <w:rFonts w:ascii="Times New Roman" w:hAnsi="Times New Roman" w:cs="Times New Roman"/>
          <w:sz w:val="28"/>
          <w:szCs w:val="28"/>
        </w:rPr>
        <w:t xml:space="preserve"> </w:t>
      </w:r>
      <w:r w:rsidRPr="00950014">
        <w:rPr>
          <w:rFonts w:ascii="Times New Roman" w:hAnsi="Times New Roman" w:cs="Times New Roman"/>
          <w:sz w:val="28"/>
          <w:szCs w:val="28"/>
        </w:rPr>
        <w:t xml:space="preserve">В таком случае, температурной границей струи (3.5 см) однозначно определяется расстояние до подложки, при котором будет происходить ее эффективное плавление в случае «горячего» напыления. </w:t>
      </w:r>
    </w:p>
    <w:p w:rsidR="00AD12D7" w:rsidRDefault="00AD12D7" w:rsidP="00BB4B8F">
      <w:pPr>
        <w:spacing w:after="0" w:line="360" w:lineRule="auto"/>
      </w:pPr>
      <w:r>
        <w:rPr>
          <w:noProof/>
          <w:lang w:eastAsia="ru-RU"/>
        </w:rPr>
        <w:drawing>
          <wp:inline distT="0" distB="0" distL="0" distR="0" wp14:anchorId="6CB74540" wp14:editId="4DE88D1A">
            <wp:extent cx="5760000" cy="432668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13x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32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2D7" w:rsidRPr="00AD12D7" w:rsidRDefault="006745AE" w:rsidP="009527D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3</w:t>
      </w:r>
      <w:r w:rsidR="009527D6">
        <w:rPr>
          <w:rFonts w:ascii="Times New Roman" w:hAnsi="Times New Roman" w:cs="Times New Roman"/>
          <w:sz w:val="24"/>
          <w:szCs w:val="24"/>
        </w:rPr>
        <w:t xml:space="preserve"> –</w:t>
      </w:r>
      <w:r w:rsidR="00AD12D7" w:rsidRPr="00AD12D7">
        <w:rPr>
          <w:rFonts w:ascii="Times New Roman" w:hAnsi="Times New Roman" w:cs="Times New Roman"/>
          <w:sz w:val="24"/>
          <w:szCs w:val="24"/>
        </w:rPr>
        <w:t xml:space="preserve"> Профили температур в центральном поперечном сечении сетки в момент времени 10 с после подачи газа, нагретого до: a) 700K, b) 975 K.</w:t>
      </w:r>
      <w:r w:rsidR="009527D6">
        <w:rPr>
          <w:rFonts w:ascii="Times New Roman" w:hAnsi="Times New Roman" w:cs="Times New Roman"/>
          <w:sz w:val="24"/>
          <w:szCs w:val="24"/>
        </w:rPr>
        <w:t xml:space="preserve"> </w:t>
      </w:r>
      <w:r w:rsidR="009527D6">
        <w:rPr>
          <w:rFonts w:ascii="Times New Roman" w:hAnsi="Times New Roman" w:cs="Times New Roman"/>
          <w:sz w:val="24"/>
          <w:szCs w:val="24"/>
        </w:rPr>
        <w:br/>
        <w:t xml:space="preserve">Давление на входе = 20 </w:t>
      </w:r>
      <w:proofErr w:type="spellStart"/>
      <w:r w:rsidR="009527D6">
        <w:rPr>
          <w:rFonts w:ascii="Times New Roman" w:hAnsi="Times New Roman" w:cs="Times New Roman"/>
          <w:sz w:val="24"/>
          <w:szCs w:val="24"/>
        </w:rPr>
        <w:t>атм</w:t>
      </w:r>
      <w:proofErr w:type="spellEnd"/>
    </w:p>
    <w:p w:rsidR="00D47B37" w:rsidRDefault="00D47B37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47B37">
        <w:rPr>
          <w:rFonts w:ascii="Times New Roman" w:hAnsi="Times New Roman" w:cs="Times New Roman"/>
          <w:sz w:val="28"/>
          <w:szCs w:val="28"/>
        </w:rPr>
        <w:t xml:space="preserve">При увеличении давления на входе с 20 </w:t>
      </w:r>
      <w:proofErr w:type="spellStart"/>
      <w:r w:rsidRPr="00D47B37">
        <w:rPr>
          <w:rFonts w:ascii="Times New Roman" w:hAnsi="Times New Roman" w:cs="Times New Roman"/>
          <w:sz w:val="28"/>
          <w:szCs w:val="28"/>
        </w:rPr>
        <w:t>атм</w:t>
      </w:r>
      <w:proofErr w:type="spellEnd"/>
      <w:r w:rsidRPr="00D47B37">
        <w:rPr>
          <w:rFonts w:ascii="Times New Roman" w:hAnsi="Times New Roman" w:cs="Times New Roman"/>
          <w:sz w:val="28"/>
          <w:szCs w:val="28"/>
        </w:rPr>
        <w:t xml:space="preserve"> до 30 </w:t>
      </w:r>
      <w:proofErr w:type="spellStart"/>
      <w:r w:rsidRPr="00D47B37">
        <w:rPr>
          <w:rFonts w:ascii="Times New Roman" w:hAnsi="Times New Roman" w:cs="Times New Roman"/>
          <w:sz w:val="28"/>
          <w:szCs w:val="28"/>
        </w:rPr>
        <w:t>атм</w:t>
      </w:r>
      <w:proofErr w:type="spellEnd"/>
      <w:r w:rsidRPr="00D47B37">
        <w:rPr>
          <w:rFonts w:ascii="Times New Roman" w:hAnsi="Times New Roman" w:cs="Times New Roman"/>
          <w:sz w:val="28"/>
          <w:szCs w:val="28"/>
        </w:rPr>
        <w:t xml:space="preserve"> </w:t>
      </w:r>
      <w:r w:rsidR="00742FEB">
        <w:rPr>
          <w:rFonts w:ascii="Times New Roman" w:hAnsi="Times New Roman" w:cs="Times New Roman"/>
          <w:sz w:val="28"/>
          <w:szCs w:val="28"/>
        </w:rPr>
        <w:t xml:space="preserve">(рис. 4) </w:t>
      </w:r>
      <w:r w:rsidRPr="00D47B37">
        <w:rPr>
          <w:rFonts w:ascii="Times New Roman" w:hAnsi="Times New Roman" w:cs="Times New Roman"/>
          <w:sz w:val="28"/>
          <w:szCs w:val="28"/>
        </w:rPr>
        <w:t xml:space="preserve">и сохранении нагрева до 975 </w:t>
      </w:r>
      <w:r w:rsidRPr="00D47B37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D47B37">
        <w:rPr>
          <w:rFonts w:ascii="Times New Roman" w:hAnsi="Times New Roman" w:cs="Times New Roman"/>
          <w:sz w:val="28"/>
          <w:szCs w:val="28"/>
        </w:rPr>
        <w:t>, скорость в потоке на выходе увеличивается до 700 м/с, а длина струи достигает 6 см, но при этом структура потока существенно меняется</w:t>
      </w:r>
      <w:r>
        <w:rPr>
          <w:rFonts w:ascii="Times New Roman" w:hAnsi="Times New Roman" w:cs="Times New Roman"/>
          <w:sz w:val="28"/>
          <w:szCs w:val="28"/>
        </w:rPr>
        <w:t xml:space="preserve"> (рис. 4</w:t>
      </w:r>
      <w:r w:rsidRPr="00D47B37">
        <w:rPr>
          <w:rFonts w:ascii="Times New Roman" w:hAnsi="Times New Roman" w:cs="Times New Roman"/>
          <w:sz w:val="28"/>
          <w:szCs w:val="28"/>
        </w:rPr>
        <w:t>). Симметричность течения теряется, поскольку сильный нагрев газа приводит к существенным конвективным эффектам внутри потока, что вызывает разрушение и отрыв вихрей на границе быстрого потока с окружающей атмосферой. Периодично расположенные вдоль оси трубки чередующиеся области высокого и низкого давления в итоге отдаляются от оси, газ начинает з</w:t>
      </w:r>
      <w:r w:rsidR="00D730E0">
        <w:rPr>
          <w:rFonts w:ascii="Times New Roman" w:hAnsi="Times New Roman" w:cs="Times New Roman"/>
          <w:sz w:val="28"/>
          <w:szCs w:val="28"/>
        </w:rPr>
        <w:t>акручиваться по спирали (рис. 4</w:t>
      </w:r>
      <w:r w:rsidRPr="00D47B37">
        <w:rPr>
          <w:rFonts w:ascii="Times New Roman" w:hAnsi="Times New Roman" w:cs="Times New Roman"/>
          <w:sz w:val="28"/>
          <w:szCs w:val="28"/>
        </w:rPr>
        <w:t>-</w:t>
      </w:r>
      <w:r w:rsidRPr="00D47B3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D47B37">
        <w:rPr>
          <w:rFonts w:ascii="Times New Roman" w:hAnsi="Times New Roman" w:cs="Times New Roman"/>
          <w:sz w:val="28"/>
          <w:szCs w:val="28"/>
        </w:rPr>
        <w:t xml:space="preserve">), и центробежная сила только способствует дальнейшему расхождению пограничных вихрей. </w:t>
      </w:r>
    </w:p>
    <w:p w:rsidR="00D730E0" w:rsidRDefault="00F975E1" w:rsidP="00BB4B8F">
      <w:pPr>
        <w:spacing w:after="0" w:line="360" w:lineRule="auto"/>
      </w:pPr>
      <w:r>
        <w:rPr>
          <w:noProof/>
          <w:lang w:eastAsia="ru-RU"/>
        </w:rPr>
        <w:drawing>
          <wp:inline distT="0" distB="0" distL="0" distR="0">
            <wp:extent cx="5759450" cy="68224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82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0E0" w:rsidRPr="00007897" w:rsidRDefault="00D730E0" w:rsidP="009527D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07897">
        <w:rPr>
          <w:rFonts w:ascii="Times New Roman" w:hAnsi="Times New Roman" w:cs="Times New Roman"/>
          <w:sz w:val="24"/>
          <w:szCs w:val="24"/>
        </w:rPr>
        <w:t>Рис. 4</w:t>
      </w:r>
      <w:r w:rsidR="009527D6">
        <w:rPr>
          <w:rFonts w:ascii="Times New Roman" w:hAnsi="Times New Roman" w:cs="Times New Roman"/>
          <w:sz w:val="24"/>
          <w:szCs w:val="24"/>
        </w:rPr>
        <w:t xml:space="preserve"> –</w:t>
      </w:r>
      <w:r w:rsidRPr="00007897">
        <w:rPr>
          <w:rFonts w:ascii="Times New Roman" w:hAnsi="Times New Roman" w:cs="Times New Roman"/>
          <w:sz w:val="24"/>
          <w:szCs w:val="24"/>
        </w:rPr>
        <w:t xml:space="preserve"> Фрагмент среза сетки вблизи сопла через 10 с после подачи азота 975K при </w:t>
      </w:r>
      <w:r w:rsidR="009527D6">
        <w:rPr>
          <w:rFonts w:ascii="Times New Roman" w:hAnsi="Times New Roman" w:cs="Times New Roman"/>
          <w:sz w:val="24"/>
          <w:szCs w:val="24"/>
        </w:rPr>
        <w:br/>
      </w:r>
      <w:r w:rsidRPr="00007897">
        <w:rPr>
          <w:rFonts w:ascii="Times New Roman" w:hAnsi="Times New Roman" w:cs="Times New Roman"/>
          <w:sz w:val="24"/>
          <w:szCs w:val="24"/>
        </w:rPr>
        <w:t xml:space="preserve">30 атм. a) Распределение скоростей газа, b) Изоповерхность низкого давления, раскрашенная по шкале скоростей газа, с) Распределение </w:t>
      </w:r>
      <w:r w:rsidR="009527D6">
        <w:rPr>
          <w:rFonts w:ascii="Times New Roman" w:hAnsi="Times New Roman" w:cs="Times New Roman"/>
          <w:sz w:val="24"/>
          <w:szCs w:val="24"/>
        </w:rPr>
        <w:t>температуры газа</w:t>
      </w:r>
    </w:p>
    <w:p w:rsidR="009527D6" w:rsidRDefault="009527D6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42FEB" w:rsidRPr="00F975E1" w:rsidRDefault="00742FEB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975E1">
        <w:rPr>
          <w:rFonts w:ascii="Times New Roman" w:hAnsi="Times New Roman" w:cs="Times New Roman"/>
          <w:sz w:val="28"/>
          <w:szCs w:val="28"/>
        </w:rPr>
        <w:t>Рассчитанное температурное поле в газе (рис. 13) практически полностью повторяет очертания поля скоростей (рис. 11-a). Это вызвано тем, что на высоких скоростях газа преобладающими становятся конвективные эффекты теплопереноса, а не теплопроводность. Кроме того, неоднородная, разрывная структура потока также препятствует распространению теплового фронта – и зоны максимальной температуры локализуются там, где максимальны и скорости. Поскольку течение слишком хаотично, такой режим работы сопла уже нельзя применять для напыления частиц.</w:t>
      </w:r>
    </w:p>
    <w:p w:rsidR="00D47B37" w:rsidRDefault="00D47B37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850C7" w:rsidRDefault="00E90A3F" w:rsidP="009527D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5365FC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345D5E" w:rsidRDefault="00AA45D2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численных экспериментов установлено, что в широком диапазоне граничных условий (температура и давление газа на входе в сопло де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Лаваля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740C44">
        <w:rPr>
          <w:rFonts w:ascii="Times New Roman" w:hAnsi="Times New Roman" w:cs="Times New Roman"/>
          <w:sz w:val="28"/>
          <w:szCs w:val="28"/>
        </w:rPr>
        <w:t xml:space="preserve"> скорость газа на выходе из трубки на порядок ниже скорости внутри сопла. </w:t>
      </w:r>
      <w:r w:rsidR="00345D5E">
        <w:rPr>
          <w:rFonts w:ascii="Times New Roman" w:hAnsi="Times New Roman" w:cs="Times New Roman"/>
          <w:sz w:val="28"/>
          <w:szCs w:val="28"/>
        </w:rPr>
        <w:t>Расчеты показали, что средняя длина струи газа (определяемая по изолиниям скорости) убывает с температурой по квадратичному закону (</w:t>
      </w:r>
      <w:r w:rsidR="00285C79">
        <w:rPr>
          <w:rFonts w:ascii="Times New Roman" w:hAnsi="Times New Roman" w:cs="Times New Roman"/>
          <w:sz w:val="28"/>
          <w:szCs w:val="28"/>
        </w:rPr>
        <w:t xml:space="preserve">рис. 2, </w:t>
      </w:r>
      <w:r w:rsidR="00345D5E">
        <w:rPr>
          <w:rFonts w:ascii="Times New Roman" w:hAnsi="Times New Roman" w:cs="Times New Roman"/>
          <w:sz w:val="28"/>
          <w:szCs w:val="28"/>
        </w:rPr>
        <w:t xml:space="preserve">рис. </w:t>
      </w:r>
      <w:r w:rsidR="00F00D79">
        <w:rPr>
          <w:rFonts w:ascii="Times New Roman" w:hAnsi="Times New Roman" w:cs="Times New Roman"/>
          <w:sz w:val="28"/>
          <w:szCs w:val="28"/>
        </w:rPr>
        <w:t>5) вследствие повышения вязкости нагретого газа по сравнению с холодным.</w:t>
      </w:r>
    </w:p>
    <w:p w:rsidR="00345D5E" w:rsidRPr="00345D5E" w:rsidRDefault="00345D5E" w:rsidP="00BB4B8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5D5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40E9BD" wp14:editId="7953DFF5">
            <wp:extent cx="4479654" cy="248602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нимок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526" cy="2511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D5E" w:rsidRDefault="00345D5E" w:rsidP="009527D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5D5E">
        <w:rPr>
          <w:rFonts w:ascii="Times New Roman" w:hAnsi="Times New Roman" w:cs="Times New Roman"/>
          <w:sz w:val="24"/>
          <w:szCs w:val="24"/>
        </w:rPr>
        <w:t>Рис.</w:t>
      </w:r>
      <w:r w:rsidR="00AF371E">
        <w:rPr>
          <w:rFonts w:ascii="Times New Roman" w:hAnsi="Times New Roman" w:cs="Times New Roman"/>
          <w:sz w:val="24"/>
          <w:szCs w:val="24"/>
        </w:rPr>
        <w:t xml:space="preserve"> 5</w:t>
      </w:r>
      <w:r w:rsidR="009527D6">
        <w:rPr>
          <w:rFonts w:ascii="Times New Roman" w:hAnsi="Times New Roman" w:cs="Times New Roman"/>
          <w:sz w:val="24"/>
          <w:szCs w:val="24"/>
        </w:rPr>
        <w:t xml:space="preserve"> –</w:t>
      </w:r>
      <w:r w:rsidRPr="00345D5E">
        <w:rPr>
          <w:rFonts w:ascii="Times New Roman" w:hAnsi="Times New Roman" w:cs="Times New Roman"/>
          <w:sz w:val="24"/>
          <w:szCs w:val="24"/>
        </w:rPr>
        <w:t xml:space="preserve"> Аппроксимированная зависимость длины струи газа (по скоростному критерию) от темпе</w:t>
      </w:r>
      <w:r w:rsidR="009527D6">
        <w:rPr>
          <w:rFonts w:ascii="Times New Roman" w:hAnsi="Times New Roman" w:cs="Times New Roman"/>
          <w:sz w:val="24"/>
          <w:szCs w:val="24"/>
        </w:rPr>
        <w:t xml:space="preserve">ратуры на входе сопла де </w:t>
      </w:r>
      <w:proofErr w:type="spellStart"/>
      <w:r w:rsidR="009527D6">
        <w:rPr>
          <w:rFonts w:ascii="Times New Roman" w:hAnsi="Times New Roman" w:cs="Times New Roman"/>
          <w:sz w:val="24"/>
          <w:szCs w:val="24"/>
        </w:rPr>
        <w:t>Лаваля</w:t>
      </w:r>
      <w:proofErr w:type="spellEnd"/>
    </w:p>
    <w:p w:rsidR="009527D6" w:rsidRDefault="009527D6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85C79" w:rsidRPr="00285C79" w:rsidRDefault="00285C79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Средняя тепловая длин</w:t>
      </w:r>
      <w:r w:rsidR="00102BC6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струи (определяемая по изолиниям температуры газа) для горячего газа слабо зависит от температуры на входе (рис. 3).</w:t>
      </w:r>
    </w:p>
    <w:p w:rsidR="00285C79" w:rsidRDefault="00285C79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давлении на входе 20 атм. турбулентный режим течения струи наблюдается при температуре 300 K</w:t>
      </w:r>
      <w:r w:rsidRPr="00285C79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Pr="00285C79">
        <w:rPr>
          <w:rFonts w:ascii="Times New Roman" w:hAnsi="Times New Roman" w:cs="Times New Roman"/>
          <w:sz w:val="28"/>
          <w:szCs w:val="28"/>
        </w:rPr>
        <w:t>2-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285C7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а при повышении температуры до 700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285C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975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285C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становится ламинарным (рис. 2</w:t>
      </w:r>
      <w:r w:rsidRPr="00285C7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285C79">
        <w:rPr>
          <w:rFonts w:ascii="Times New Roman" w:hAnsi="Times New Roman" w:cs="Times New Roman"/>
          <w:sz w:val="28"/>
          <w:szCs w:val="28"/>
        </w:rPr>
        <w:t>, 2-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85C7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Это также объясняется высокой вязкостью газа. </w:t>
      </w:r>
    </w:p>
    <w:p w:rsidR="00285C79" w:rsidRDefault="00285C79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давлении на входе 30 атм. Турбулентный режим течения сохраняется даже для горячего газа, нагретого до </w:t>
      </w:r>
      <w:r w:rsidRPr="00285C79">
        <w:rPr>
          <w:rFonts w:ascii="Times New Roman" w:hAnsi="Times New Roman" w:cs="Times New Roman"/>
          <w:sz w:val="28"/>
          <w:szCs w:val="28"/>
        </w:rPr>
        <w:t xml:space="preserve">975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285C79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рис. 4</w:t>
      </w:r>
      <w:r w:rsidRPr="00285C79">
        <w:rPr>
          <w:rFonts w:ascii="Times New Roman" w:hAnsi="Times New Roman" w:cs="Times New Roman"/>
          <w:sz w:val="28"/>
          <w:szCs w:val="28"/>
        </w:rPr>
        <w:t>).</w:t>
      </w:r>
    </w:p>
    <w:p w:rsidR="009527D6" w:rsidRPr="00F2614D" w:rsidRDefault="009527D6" w:rsidP="009527D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2614D">
        <w:rPr>
          <w:rFonts w:ascii="Times New Roman" w:hAnsi="Times New Roman" w:cs="Times New Roman"/>
          <w:sz w:val="28"/>
          <w:szCs w:val="28"/>
        </w:rPr>
        <w:t xml:space="preserve">Работа выполнена в КНИТУ-КАИ при поддержке РФФИ, проект </w:t>
      </w:r>
      <w:r>
        <w:rPr>
          <w:rFonts w:ascii="Times New Roman" w:hAnsi="Times New Roman" w:cs="Times New Roman"/>
          <w:sz w:val="28"/>
          <w:szCs w:val="28"/>
        </w:rPr>
        <w:br/>
      </w:r>
      <w:r w:rsidRPr="00F2614D">
        <w:rPr>
          <w:rFonts w:ascii="Times New Roman" w:hAnsi="Times New Roman" w:cs="Times New Roman"/>
          <w:sz w:val="28"/>
          <w:szCs w:val="28"/>
        </w:rPr>
        <w:t xml:space="preserve">№ </w:t>
      </w:r>
      <w:r w:rsidRPr="00F2614D">
        <w:rPr>
          <w:rFonts w:ascii="Times New Roman" w:hAnsi="Times New Roman" w:cs="Times New Roman"/>
          <w:bCs/>
          <w:sz w:val="28"/>
          <w:szCs w:val="28"/>
        </w:rPr>
        <w:t>14-29-10281</w:t>
      </w:r>
    </w:p>
    <w:p w:rsidR="00EF563E" w:rsidRDefault="00EF563E" w:rsidP="00BB4B8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73E6C" w:rsidRPr="009527D6" w:rsidRDefault="00EF563E" w:rsidP="009527D6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527D6">
        <w:rPr>
          <w:rFonts w:ascii="Times New Roman" w:hAnsi="Times New Roman" w:cs="Times New Roman"/>
          <w:sz w:val="28"/>
          <w:szCs w:val="28"/>
        </w:rPr>
        <w:t>Литература</w:t>
      </w:r>
    </w:p>
    <w:p w:rsidR="00295B1F" w:rsidRPr="0060153F" w:rsidRDefault="00295B1F" w:rsidP="009527D6">
      <w:pPr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60153F">
        <w:rPr>
          <w:rFonts w:ascii="Times New Roman" w:hAnsi="Times New Roman" w:cs="Times New Roman"/>
          <w:sz w:val="28"/>
          <w:szCs w:val="28"/>
          <w:lang w:val="en-US"/>
        </w:rPr>
        <w:t>Durbin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0153F">
        <w:rPr>
          <w:rFonts w:ascii="Times New Roman" w:hAnsi="Times New Roman" w:cs="Times New Roman"/>
          <w:sz w:val="28"/>
          <w:szCs w:val="28"/>
          <w:lang w:val="en-US"/>
        </w:rPr>
        <w:t>P. A. Separated Flow Computations with the k-e-v</w:t>
      </w:r>
      <w:r w:rsidRPr="0060153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60153F">
        <w:rPr>
          <w:rFonts w:ascii="Times New Roman" w:hAnsi="Times New Roman" w:cs="Times New Roman"/>
          <w:sz w:val="28"/>
          <w:szCs w:val="28"/>
          <w:lang w:val="en-US"/>
        </w:rPr>
        <w:t xml:space="preserve"> Model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0153F">
        <w:rPr>
          <w:rFonts w:ascii="Times New Roman" w:hAnsi="Times New Roman" w:cs="Times New Roman"/>
          <w:sz w:val="28"/>
          <w:szCs w:val="28"/>
          <w:lang w:val="en-US"/>
        </w:rPr>
        <w:t>// AIAA Journal. 1995. Vol. 39(1). P. 659-664. doi:10.2514/3.12628</w:t>
      </w:r>
    </w:p>
    <w:p w:rsidR="00295B1F" w:rsidRPr="00EF563E" w:rsidRDefault="00295B1F" w:rsidP="009527D6">
      <w:pPr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F563E">
        <w:rPr>
          <w:rFonts w:ascii="Times New Roman" w:hAnsi="Times New Roman" w:cs="Times New Roman"/>
          <w:sz w:val="28"/>
          <w:szCs w:val="28"/>
          <w:lang w:val="en-US"/>
        </w:rPr>
        <w:t>Erlebacher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G., </w:t>
      </w:r>
      <w:proofErr w:type="spellStart"/>
      <w:r w:rsidRPr="00EF563E">
        <w:rPr>
          <w:rFonts w:ascii="Times New Roman" w:hAnsi="Times New Roman" w:cs="Times New Roman"/>
          <w:sz w:val="28"/>
          <w:szCs w:val="28"/>
          <w:lang w:val="en-US"/>
        </w:rPr>
        <w:t>Hussaini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M. Y.,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Speziale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C. G., and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Zang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T. A.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Toward the Large-Eddy Simulation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of Compressible Turbulent Flows // J. Fluid Mech. 1992. Vol.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238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P.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155-185.</w:t>
      </w:r>
    </w:p>
    <w:p w:rsidR="00295B1F" w:rsidRPr="00EF563E" w:rsidRDefault="00295B1F" w:rsidP="009527D6">
      <w:pPr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EF563E">
        <w:rPr>
          <w:rFonts w:ascii="Times New Roman" w:hAnsi="Times New Roman" w:cs="Times New Roman"/>
          <w:sz w:val="28"/>
          <w:szCs w:val="28"/>
          <w:lang w:val="en-US"/>
        </w:rPr>
        <w:t>Weiss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J. M., </w:t>
      </w:r>
      <w:proofErr w:type="spellStart"/>
      <w:r w:rsidRPr="00EF563E">
        <w:rPr>
          <w:rFonts w:ascii="Times New Roman" w:hAnsi="Times New Roman" w:cs="Times New Roman"/>
          <w:sz w:val="28"/>
          <w:szCs w:val="28"/>
          <w:lang w:val="en-US"/>
        </w:rPr>
        <w:t>Maruszewski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J. P., and Smith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W. A. Implicit Solution of Preconditioned </w:t>
      </w:r>
      <w:proofErr w:type="spellStart"/>
      <w:r w:rsidRPr="00EF563E">
        <w:rPr>
          <w:rFonts w:ascii="Times New Roman" w:hAnsi="Times New Roman" w:cs="Times New Roman"/>
          <w:sz w:val="28"/>
          <w:szCs w:val="28"/>
          <w:lang w:val="en-US"/>
        </w:rPr>
        <w:t>Navier</w:t>
      </w:r>
      <w:proofErr w:type="spellEnd"/>
      <w:r w:rsidRPr="00EF563E">
        <w:rPr>
          <w:rFonts w:ascii="Times New Roman" w:hAnsi="Times New Roman" w:cs="Times New Roman"/>
          <w:sz w:val="28"/>
          <w:szCs w:val="28"/>
          <w:lang w:val="en-US"/>
        </w:rPr>
        <w:t>-Stokes Equa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tions Using Algebraic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Multigrid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iCs/>
          <w:sz w:val="28"/>
          <w:szCs w:val="28"/>
          <w:lang w:val="en-US"/>
        </w:rPr>
        <w:t>AIAA Journal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 1999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Vol.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37(1)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P.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29-36.</w:t>
      </w:r>
    </w:p>
    <w:p w:rsidR="00295B1F" w:rsidRPr="00C164BA" w:rsidRDefault="00295B1F" w:rsidP="009527D6">
      <w:pPr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EF563E">
        <w:rPr>
          <w:rFonts w:ascii="Times New Roman" w:hAnsi="Times New Roman" w:cs="Times New Roman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arge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ddy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  <w:lang w:val="en-US"/>
        </w:rPr>
        <w:t>imulation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 Model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// Fluent users guide. </w:t>
      </w:r>
      <w:r w:rsidRPr="00697B8D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9C5E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2009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[</w:t>
      </w:r>
      <w:r>
        <w:rPr>
          <w:rFonts w:ascii="Times New Roman" w:hAnsi="Times New Roman" w:cs="Times New Roman"/>
          <w:sz w:val="28"/>
          <w:szCs w:val="28"/>
        </w:rPr>
        <w:t>Электронный</w:t>
      </w:r>
      <w:r w:rsidRPr="009C5E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ресурс</w:t>
      </w:r>
      <w:r>
        <w:rPr>
          <w:rFonts w:ascii="Times New Roman" w:hAnsi="Times New Roman" w:cs="Times New Roman"/>
          <w:sz w:val="28"/>
          <w:szCs w:val="28"/>
          <w:lang w:val="en-US"/>
        </w:rPr>
        <w:t>]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9C5ED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Системные</w:t>
      </w:r>
      <w:r w:rsidRPr="00C164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требования</w:t>
      </w:r>
      <w:r w:rsidRPr="00C164BA">
        <w:rPr>
          <w:rFonts w:ascii="Times New Roman" w:hAnsi="Times New Roman" w:cs="Times New Roman"/>
          <w:sz w:val="28"/>
          <w:szCs w:val="28"/>
        </w:rPr>
        <w:t xml:space="preserve">: </w:t>
      </w:r>
      <w:r w:rsidRPr="009C5EDB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Pr="00C164BA">
        <w:rPr>
          <w:rFonts w:ascii="Times New Roman" w:hAnsi="Times New Roman" w:cs="Times New Roman"/>
          <w:sz w:val="28"/>
          <w:szCs w:val="28"/>
        </w:rPr>
        <w:t xml:space="preserve"> </w:t>
      </w:r>
      <w:r w:rsidRPr="009C5EDB">
        <w:rPr>
          <w:rFonts w:ascii="Times New Roman" w:hAnsi="Times New Roman" w:cs="Times New Roman"/>
          <w:sz w:val="28"/>
          <w:szCs w:val="28"/>
          <w:lang w:val="en-US"/>
        </w:rPr>
        <w:t>Acrobat</w:t>
      </w:r>
      <w:r w:rsidRPr="00C164BA">
        <w:rPr>
          <w:rFonts w:ascii="Times New Roman" w:hAnsi="Times New Roman" w:cs="Times New Roman"/>
          <w:sz w:val="28"/>
          <w:szCs w:val="28"/>
        </w:rPr>
        <w:t xml:space="preserve"> </w:t>
      </w:r>
      <w:r w:rsidRPr="009C5EDB">
        <w:rPr>
          <w:rFonts w:ascii="Times New Roman" w:hAnsi="Times New Roman" w:cs="Times New Roman"/>
          <w:sz w:val="28"/>
          <w:szCs w:val="28"/>
          <w:lang w:val="en-US"/>
        </w:rPr>
        <w:t>Reader</w:t>
      </w:r>
      <w:r w:rsidRPr="00C164B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C164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C164BA">
        <w:rPr>
          <w:rFonts w:ascii="Times New Roman" w:hAnsi="Times New Roman" w:cs="Times New Roman"/>
          <w:sz w:val="28"/>
          <w:szCs w:val="28"/>
        </w:rPr>
        <w:t xml:space="preserve">:  </w:t>
      </w:r>
      <w:r w:rsidRPr="00C164BA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C164BA">
        <w:rPr>
          <w:rFonts w:ascii="Times New Roman" w:hAnsi="Times New Roman" w:cs="Times New Roman"/>
          <w:sz w:val="28"/>
          <w:szCs w:val="28"/>
        </w:rPr>
        <w:t>://</w:t>
      </w:r>
      <w:r w:rsidRPr="00C164BA">
        <w:rPr>
          <w:rFonts w:ascii="Times New Roman" w:hAnsi="Times New Roman" w:cs="Times New Roman"/>
          <w:sz w:val="28"/>
          <w:szCs w:val="28"/>
          <w:lang w:val="en-US"/>
        </w:rPr>
        <w:t>users</w:t>
      </w:r>
      <w:r w:rsidRPr="00C164BA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C164BA">
        <w:rPr>
          <w:rFonts w:ascii="Times New Roman" w:hAnsi="Times New Roman" w:cs="Times New Roman"/>
          <w:sz w:val="28"/>
          <w:szCs w:val="28"/>
          <w:lang w:val="en-US"/>
        </w:rPr>
        <w:t>ugent</w:t>
      </w:r>
      <w:proofErr w:type="spellEnd"/>
      <w:r w:rsidRPr="00C164BA">
        <w:rPr>
          <w:rFonts w:ascii="Times New Roman" w:hAnsi="Times New Roman" w:cs="Times New Roman"/>
          <w:sz w:val="28"/>
          <w:szCs w:val="28"/>
        </w:rPr>
        <w:t>.</w:t>
      </w:r>
      <w:r w:rsidRPr="00C164BA">
        <w:rPr>
          <w:rFonts w:ascii="Times New Roman" w:hAnsi="Times New Roman" w:cs="Times New Roman"/>
          <w:sz w:val="28"/>
          <w:szCs w:val="28"/>
          <w:lang w:val="en-US"/>
        </w:rPr>
        <w:t>be</w:t>
      </w:r>
      <w:r w:rsidRPr="00C164BA">
        <w:rPr>
          <w:rFonts w:ascii="Times New Roman" w:hAnsi="Times New Roman" w:cs="Times New Roman"/>
          <w:sz w:val="28"/>
          <w:szCs w:val="28"/>
        </w:rPr>
        <w:t>/~</w:t>
      </w:r>
      <w:proofErr w:type="spellStart"/>
      <w:r w:rsidRPr="00C164BA">
        <w:rPr>
          <w:rFonts w:ascii="Times New Roman" w:hAnsi="Times New Roman" w:cs="Times New Roman"/>
          <w:sz w:val="28"/>
          <w:szCs w:val="28"/>
          <w:lang w:val="en-US"/>
        </w:rPr>
        <w:t>mvbelleg</w:t>
      </w:r>
      <w:proofErr w:type="spellEnd"/>
      <w:r w:rsidRPr="00C164BA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C164BA">
        <w:rPr>
          <w:rFonts w:ascii="Times New Roman" w:hAnsi="Times New Roman" w:cs="Times New Roman"/>
          <w:sz w:val="28"/>
          <w:szCs w:val="28"/>
          <w:lang w:val="en-US"/>
        </w:rPr>
        <w:t>flug</w:t>
      </w:r>
      <w:proofErr w:type="spellEnd"/>
      <w:r w:rsidRPr="00C164BA">
        <w:rPr>
          <w:rFonts w:ascii="Times New Roman" w:hAnsi="Times New Roman" w:cs="Times New Roman"/>
          <w:sz w:val="28"/>
          <w:szCs w:val="28"/>
        </w:rPr>
        <w:t>-12-0.</w:t>
      </w:r>
      <w:proofErr w:type="spellStart"/>
      <w:r w:rsidRPr="00C164BA">
        <w:rPr>
          <w:rFonts w:ascii="Times New Roman" w:hAnsi="Times New Roman" w:cs="Times New Roman"/>
          <w:sz w:val="28"/>
          <w:szCs w:val="28"/>
          <w:lang w:val="en-US"/>
        </w:rPr>
        <w:t>pdf</w:t>
      </w:r>
      <w:proofErr w:type="spellEnd"/>
      <w:r w:rsidRPr="00C164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(дата обращения </w:t>
      </w:r>
      <w:r w:rsidRPr="00C164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10.31.2015).</w:t>
      </w:r>
    </w:p>
    <w:p w:rsidR="00295B1F" w:rsidRDefault="00295B1F" w:rsidP="009527D6">
      <w:pPr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  <w:lang w:val="en-US"/>
        </w:rPr>
      </w:pPr>
      <w:r w:rsidRPr="00EF563E">
        <w:rPr>
          <w:rFonts w:ascii="Times New Roman" w:hAnsi="Times New Roman" w:cs="Times New Roman"/>
          <w:sz w:val="28"/>
          <w:szCs w:val="28"/>
          <w:lang w:val="en-US"/>
        </w:rPr>
        <w:t>Park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M. A. </w:t>
      </w:r>
      <w:proofErr w:type="spellStart"/>
      <w:r w:rsidRPr="00EF563E">
        <w:rPr>
          <w:rFonts w:ascii="Times New Roman" w:hAnsi="Times New Roman" w:cs="Times New Roman"/>
          <w:sz w:val="28"/>
          <w:szCs w:val="28"/>
          <w:lang w:val="en-US"/>
        </w:rPr>
        <w:t>Adjoint</w:t>
      </w:r>
      <w:proofErr w:type="spellEnd"/>
      <w:r w:rsidRPr="00EF563E">
        <w:rPr>
          <w:rFonts w:ascii="Times New Roman" w:hAnsi="Times New Roman" w:cs="Times New Roman"/>
          <w:sz w:val="28"/>
          <w:szCs w:val="28"/>
          <w:lang w:val="en-US"/>
        </w:rPr>
        <w:t>-Based Three-Dimensional Error Prediction and Grid Adaptation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iCs/>
          <w:sz w:val="28"/>
          <w:szCs w:val="28"/>
          <w:lang w:val="en-US"/>
        </w:rPr>
        <w:t>AIAA Journal</w:t>
      </w:r>
      <w:r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 xml:space="preserve"> 2004.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lang w:val="en-US"/>
        </w:rPr>
        <w:t>ol</w:t>
      </w:r>
      <w:r w:rsidRPr="00EF563E">
        <w:rPr>
          <w:rFonts w:ascii="Times New Roman" w:hAnsi="Times New Roman" w:cs="Times New Roman"/>
          <w:sz w:val="28"/>
          <w:szCs w:val="28"/>
          <w:lang w:val="en-US"/>
        </w:rPr>
        <w:t>. 42</w:t>
      </w:r>
      <w:r>
        <w:rPr>
          <w:rFonts w:ascii="Times New Roman" w:hAnsi="Times New Roman" w:cs="Times New Roman"/>
          <w:sz w:val="28"/>
          <w:szCs w:val="28"/>
          <w:lang w:val="en-US"/>
        </w:rPr>
        <w:t>(9). P. 1854-1862.</w:t>
      </w:r>
    </w:p>
    <w:sectPr w:rsidR="00295B1F" w:rsidSect="006850C7">
      <w:footerReference w:type="default" r:id="rId1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275E" w:rsidRDefault="0016275E" w:rsidP="00B05AD0">
      <w:pPr>
        <w:spacing w:after="0" w:line="240" w:lineRule="auto"/>
      </w:pPr>
      <w:r>
        <w:separator/>
      </w:r>
    </w:p>
  </w:endnote>
  <w:endnote w:type="continuationSeparator" w:id="0">
    <w:p w:rsidR="0016275E" w:rsidRDefault="0016275E" w:rsidP="00B05A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42017949"/>
      <w:docPartObj>
        <w:docPartGallery w:val="Page Numbers (Bottom of Page)"/>
        <w:docPartUnique/>
      </w:docPartObj>
    </w:sdtPr>
    <w:sdtEndPr/>
    <w:sdtContent>
      <w:p w:rsidR="00BB4B8F" w:rsidRDefault="00BB4B8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2CD8">
          <w:rPr>
            <w:noProof/>
          </w:rPr>
          <w:t>12</w:t>
        </w:r>
        <w:r>
          <w:fldChar w:fldCharType="end"/>
        </w:r>
      </w:p>
    </w:sdtContent>
  </w:sdt>
  <w:p w:rsidR="006A4F90" w:rsidRDefault="006A4F9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275E" w:rsidRDefault="0016275E" w:rsidP="00B05AD0">
      <w:pPr>
        <w:spacing w:after="0" w:line="240" w:lineRule="auto"/>
      </w:pPr>
      <w:r>
        <w:separator/>
      </w:r>
    </w:p>
  </w:footnote>
  <w:footnote w:type="continuationSeparator" w:id="0">
    <w:p w:rsidR="0016275E" w:rsidRDefault="0016275E" w:rsidP="00B05A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81411"/>
    <w:multiLevelType w:val="multilevel"/>
    <w:tmpl w:val="27403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A810DBB"/>
    <w:multiLevelType w:val="hybridMultilevel"/>
    <w:tmpl w:val="E4C6FB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734032"/>
    <w:multiLevelType w:val="hybridMultilevel"/>
    <w:tmpl w:val="1D8CC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B262F9"/>
    <w:multiLevelType w:val="multilevel"/>
    <w:tmpl w:val="83780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EEC339E"/>
    <w:multiLevelType w:val="hybridMultilevel"/>
    <w:tmpl w:val="F7981100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5920765E"/>
    <w:multiLevelType w:val="hybridMultilevel"/>
    <w:tmpl w:val="75A0F0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50C7"/>
    <w:rsid w:val="00007897"/>
    <w:rsid w:val="00033CBA"/>
    <w:rsid w:val="00097A13"/>
    <w:rsid w:val="000D101F"/>
    <w:rsid w:val="000F1BA3"/>
    <w:rsid w:val="000F73DB"/>
    <w:rsid w:val="00102BC6"/>
    <w:rsid w:val="001077AD"/>
    <w:rsid w:val="00110BF9"/>
    <w:rsid w:val="00140DEE"/>
    <w:rsid w:val="00144052"/>
    <w:rsid w:val="0016275E"/>
    <w:rsid w:val="001821AF"/>
    <w:rsid w:val="00206CA9"/>
    <w:rsid w:val="00207FB2"/>
    <w:rsid w:val="0022496F"/>
    <w:rsid w:val="0023314F"/>
    <w:rsid w:val="0025767E"/>
    <w:rsid w:val="00285C79"/>
    <w:rsid w:val="00295B1F"/>
    <w:rsid w:val="002A7840"/>
    <w:rsid w:val="002D5212"/>
    <w:rsid w:val="002E070F"/>
    <w:rsid w:val="002F0A11"/>
    <w:rsid w:val="00312618"/>
    <w:rsid w:val="00336664"/>
    <w:rsid w:val="00345D5E"/>
    <w:rsid w:val="00347309"/>
    <w:rsid w:val="00394646"/>
    <w:rsid w:val="003D042C"/>
    <w:rsid w:val="0040425D"/>
    <w:rsid w:val="004B54C1"/>
    <w:rsid w:val="005225A9"/>
    <w:rsid w:val="00522F5F"/>
    <w:rsid w:val="00531B82"/>
    <w:rsid w:val="00535611"/>
    <w:rsid w:val="0053618E"/>
    <w:rsid w:val="005365FC"/>
    <w:rsid w:val="0055340E"/>
    <w:rsid w:val="005B331A"/>
    <w:rsid w:val="006043B3"/>
    <w:rsid w:val="006327EE"/>
    <w:rsid w:val="0065082E"/>
    <w:rsid w:val="006745AE"/>
    <w:rsid w:val="006850C7"/>
    <w:rsid w:val="006A3685"/>
    <w:rsid w:val="006A4F90"/>
    <w:rsid w:val="006B25B9"/>
    <w:rsid w:val="006B3118"/>
    <w:rsid w:val="006C2270"/>
    <w:rsid w:val="006E566C"/>
    <w:rsid w:val="00717C8A"/>
    <w:rsid w:val="00740C44"/>
    <w:rsid w:val="00742FEB"/>
    <w:rsid w:val="00753E67"/>
    <w:rsid w:val="007666FC"/>
    <w:rsid w:val="00773E6C"/>
    <w:rsid w:val="00787125"/>
    <w:rsid w:val="0079702A"/>
    <w:rsid w:val="007B2D9E"/>
    <w:rsid w:val="007E25FD"/>
    <w:rsid w:val="00840E48"/>
    <w:rsid w:val="008643B4"/>
    <w:rsid w:val="00886D23"/>
    <w:rsid w:val="00915568"/>
    <w:rsid w:val="009414DD"/>
    <w:rsid w:val="00947CBB"/>
    <w:rsid w:val="00950014"/>
    <w:rsid w:val="009504D8"/>
    <w:rsid w:val="009527D6"/>
    <w:rsid w:val="00966C12"/>
    <w:rsid w:val="009A4C37"/>
    <w:rsid w:val="009B32A4"/>
    <w:rsid w:val="00A06E5C"/>
    <w:rsid w:val="00A37EFE"/>
    <w:rsid w:val="00A67EBB"/>
    <w:rsid w:val="00A70B5E"/>
    <w:rsid w:val="00AA45D2"/>
    <w:rsid w:val="00AA6797"/>
    <w:rsid w:val="00AD12D7"/>
    <w:rsid w:val="00AF371E"/>
    <w:rsid w:val="00AF4BF3"/>
    <w:rsid w:val="00B05AD0"/>
    <w:rsid w:val="00BB2CD8"/>
    <w:rsid w:val="00BB4B8F"/>
    <w:rsid w:val="00BD769C"/>
    <w:rsid w:val="00BD7E3D"/>
    <w:rsid w:val="00BE429D"/>
    <w:rsid w:val="00BF465A"/>
    <w:rsid w:val="00C919D8"/>
    <w:rsid w:val="00CA6C52"/>
    <w:rsid w:val="00CA789D"/>
    <w:rsid w:val="00CB6881"/>
    <w:rsid w:val="00D04752"/>
    <w:rsid w:val="00D25D78"/>
    <w:rsid w:val="00D452F1"/>
    <w:rsid w:val="00D47B37"/>
    <w:rsid w:val="00D7123B"/>
    <w:rsid w:val="00D730E0"/>
    <w:rsid w:val="00DA41C6"/>
    <w:rsid w:val="00DB584E"/>
    <w:rsid w:val="00E33852"/>
    <w:rsid w:val="00E81C08"/>
    <w:rsid w:val="00E86B2C"/>
    <w:rsid w:val="00E90A3F"/>
    <w:rsid w:val="00EF563E"/>
    <w:rsid w:val="00F00D79"/>
    <w:rsid w:val="00F20173"/>
    <w:rsid w:val="00F2614D"/>
    <w:rsid w:val="00F42F14"/>
    <w:rsid w:val="00F6283D"/>
    <w:rsid w:val="00F975E1"/>
    <w:rsid w:val="00FC10A4"/>
    <w:rsid w:val="00FC519C"/>
    <w:rsid w:val="00FD3B7C"/>
    <w:rsid w:val="00FD5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9D8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15568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5AD0"/>
  </w:style>
  <w:style w:type="paragraph" w:styleId="a6">
    <w:name w:val="footer"/>
    <w:basedOn w:val="a"/>
    <w:link w:val="a7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05AD0"/>
  </w:style>
  <w:style w:type="paragraph" w:styleId="a8">
    <w:name w:val="List Paragraph"/>
    <w:basedOn w:val="a"/>
    <w:uiPriority w:val="34"/>
    <w:qFormat/>
    <w:rsid w:val="002A7840"/>
    <w:pPr>
      <w:ind w:left="720"/>
      <w:contextualSpacing/>
    </w:pPr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9D8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15568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5AD0"/>
  </w:style>
  <w:style w:type="paragraph" w:styleId="a6">
    <w:name w:val="footer"/>
    <w:basedOn w:val="a"/>
    <w:link w:val="a7"/>
    <w:uiPriority w:val="99"/>
    <w:unhideWhenUsed/>
    <w:rsid w:val="00B05A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05AD0"/>
  </w:style>
  <w:style w:type="paragraph" w:styleId="a8">
    <w:name w:val="List Paragraph"/>
    <w:basedOn w:val="a"/>
    <w:uiPriority w:val="34"/>
    <w:qFormat/>
    <w:rsid w:val="002A7840"/>
    <w:pPr>
      <w:ind w:left="720"/>
      <w:contextualSpacing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49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fgagng@yandex.ru" TargetMode="External"/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mailto:knagulin@mail.ru" TargetMode="Externa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icivv@mail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mailto:irenka_star@mail.ru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file:///C:\Documents%20and%20Settings\sumakova_av\Local%20Settings\Temporary%20Internet%20Files\Content.Outlook\0ECRQ3A5\nanospec@ya.ru" TargetMode="Externa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12</Pages>
  <Words>1808</Words>
  <Characters>12054</Characters>
  <Application>Microsoft Office Word</Application>
  <DocSecurity>0</DocSecurity>
  <Lines>260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Константин Нагулин</dc:creator>
  <cp:keywords/>
  <dc:description/>
  <cp:lastModifiedBy>Маргарита Сергеевна Закржевская</cp:lastModifiedBy>
  <cp:revision>6</cp:revision>
  <dcterms:created xsi:type="dcterms:W3CDTF">2016-02-18T12:36:00Z</dcterms:created>
  <dcterms:modified xsi:type="dcterms:W3CDTF">2016-03-21T05:42:00Z</dcterms:modified>
</cp:coreProperties>
</file>